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4EDC7" w14:textId="77777777" w:rsidR="00FC62F5" w:rsidRPr="003E3AB6" w:rsidRDefault="00FC62F5" w:rsidP="00FC62F5">
      <w:pPr>
        <w:tabs>
          <w:tab w:val="left" w:pos="1980"/>
          <w:tab w:val="left" w:pos="6615"/>
        </w:tabs>
        <w:ind w:right="126"/>
        <w:jc w:val="right"/>
        <w:rPr>
          <w:color w:val="808080"/>
          <w:sz w:val="20"/>
          <w:u w:val="single"/>
        </w:rPr>
      </w:pPr>
      <w:r>
        <w:rPr>
          <w:noProof/>
          <w:color w:val="808080"/>
          <w:sz w:val="20"/>
          <w:u w:val="single"/>
        </w:rPr>
        <mc:AlternateContent>
          <mc:Choice Requires="wps">
            <w:drawing>
              <wp:anchor distT="0" distB="0" distL="114300" distR="114300" simplePos="0" relativeHeight="251659264" behindDoc="0" locked="0" layoutInCell="1" allowOverlap="1" wp14:anchorId="183FA41A" wp14:editId="5C87426D">
                <wp:simplePos x="0" y="0"/>
                <wp:positionH relativeFrom="column">
                  <wp:posOffset>-106045</wp:posOffset>
                </wp:positionH>
                <wp:positionV relativeFrom="paragraph">
                  <wp:posOffset>-13970</wp:posOffset>
                </wp:positionV>
                <wp:extent cx="2628900" cy="4546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2628900"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CDAB4E" w14:textId="77777777" w:rsidR="00FC62F5" w:rsidRDefault="00FC62F5" w:rsidP="00FC62F5">
                            <w:r>
                              <w:rPr>
                                <w:b/>
                                <w:noProof/>
                                <w:sz w:val="48"/>
                              </w:rPr>
                              <w:t>Press</w:t>
                            </w:r>
                            <w:r w:rsidRPr="0045782E">
                              <w:rPr>
                                <w:b/>
                                <w:sz w:val="48"/>
                              </w:rPr>
                              <w:t xml:space="preserv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3pt;margin-top:-1.05pt;width:207pt;height:3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" filled="f" stroked="f">
                <v:textbox>
                  <w:txbxContent>
                    <w:p w14:paraId="30CDAB4E" w14:textId="77777777" w:rsidR="00FC62F5" w:rsidRDefault="00FC62F5" w:rsidP="00FC62F5">
                      <w:r>
                        <w:rPr>
                          <w:b/>
                          <w:noProof/>
                          <w:sz w:val="48"/>
                        </w:rPr>
                        <w:t>Press</w:t>
                      </w:r>
                      <w:r w:rsidRPr="0045782E">
                        <w:rPr>
                          <w:b/>
                          <w:sz w:val="48"/>
                        </w:rPr>
                        <w:t xml:space="preserve"> Release</w:t>
                      </w:r>
                    </w:p>
                  </w:txbxContent>
                </v:textbox>
              </v:shape>
            </w:pict>
          </mc:Fallback>
        </mc:AlternateContent>
      </w:r>
      <w:r w:rsidRPr="003E3AB6">
        <w:rPr>
          <w:color w:val="808080"/>
          <w:sz w:val="20"/>
          <w:u w:val="single"/>
        </w:rPr>
        <w:t>Editorial contact:</w:t>
      </w:r>
    </w:p>
    <w:p w14:paraId="64B2C415" w14:textId="77777777" w:rsidR="00FC62F5" w:rsidRPr="003E3AB6" w:rsidRDefault="00FC62F5" w:rsidP="00FC62F5">
      <w:pPr>
        <w:tabs>
          <w:tab w:val="left" w:pos="1980"/>
          <w:tab w:val="left" w:pos="6615"/>
        </w:tabs>
        <w:ind w:right="126"/>
        <w:jc w:val="right"/>
        <w:rPr>
          <w:color w:val="808080"/>
          <w:sz w:val="20"/>
        </w:rPr>
      </w:pPr>
      <w:r w:rsidRPr="003E3AB6">
        <w:rPr>
          <w:color w:val="808080"/>
          <w:sz w:val="20"/>
        </w:rPr>
        <w:t xml:space="preserve">Charles </w:t>
      </w:r>
      <w:proofErr w:type="spellStart"/>
      <w:r w:rsidRPr="003E3AB6">
        <w:rPr>
          <w:color w:val="808080"/>
          <w:sz w:val="20"/>
        </w:rPr>
        <w:t>Birkhead</w:t>
      </w:r>
      <w:proofErr w:type="spellEnd"/>
      <w:r w:rsidRPr="003E3AB6">
        <w:rPr>
          <w:color w:val="808080"/>
          <w:sz w:val="20"/>
        </w:rPr>
        <w:t xml:space="preserve"> – </w:t>
      </w:r>
      <w:proofErr w:type="spellStart"/>
      <w:r w:rsidRPr="003E3AB6">
        <w:rPr>
          <w:color w:val="808080"/>
          <w:sz w:val="20"/>
        </w:rPr>
        <w:t>Macrovision</w:t>
      </w:r>
      <w:proofErr w:type="spellEnd"/>
      <w:r w:rsidRPr="003E3AB6">
        <w:rPr>
          <w:color w:val="808080"/>
          <w:sz w:val="20"/>
        </w:rPr>
        <w:t>, Inc.</w:t>
      </w:r>
    </w:p>
    <w:p w14:paraId="39193CD6" w14:textId="77777777" w:rsidR="00FC62F5" w:rsidRPr="003E3AB6" w:rsidRDefault="00FC62F5" w:rsidP="00FC62F5">
      <w:pPr>
        <w:tabs>
          <w:tab w:val="left" w:pos="1980"/>
          <w:tab w:val="left" w:pos="6615"/>
        </w:tabs>
        <w:ind w:right="126"/>
        <w:jc w:val="right"/>
        <w:rPr>
          <w:color w:val="808080"/>
          <w:sz w:val="20"/>
        </w:rPr>
      </w:pPr>
      <w:r w:rsidRPr="003E3AB6">
        <w:rPr>
          <w:color w:val="808080"/>
          <w:sz w:val="20"/>
        </w:rPr>
        <w:t xml:space="preserve">(215) 348-1010  </w:t>
      </w:r>
      <w:proofErr w:type="gramStart"/>
      <w:r w:rsidRPr="003E3AB6">
        <w:rPr>
          <w:color w:val="808080"/>
          <w:sz w:val="20"/>
        </w:rPr>
        <w:t>|  charles@macrovis.com</w:t>
      </w:r>
      <w:proofErr w:type="gramEnd"/>
    </w:p>
    <w:p w14:paraId="1A3B95FF" w14:textId="77777777" w:rsidR="00FC62F5" w:rsidRDefault="00FC62F5" w:rsidP="006D2AD9">
      <w:pPr>
        <w:rPr>
          <w:rStyle w:val="Strong"/>
          <w:rFonts w:cs="Arial"/>
          <w:color w:val="000000"/>
          <w:szCs w:val="24"/>
        </w:rPr>
      </w:pPr>
    </w:p>
    <w:p w14:paraId="3F861A89" w14:textId="4C03136E" w:rsidR="00474EBF" w:rsidRPr="00F83E1B" w:rsidRDefault="00474EBF" w:rsidP="006D2AD9">
      <w:pPr>
        <w:rPr>
          <w:rStyle w:val="Strong"/>
          <w:rFonts w:cs="Arial"/>
          <w:color w:val="000000"/>
          <w:szCs w:val="24"/>
        </w:rPr>
      </w:pPr>
      <w:bookmarkStart w:id="0" w:name="_GoBack"/>
      <w:bookmarkEnd w:id="0"/>
      <w:r w:rsidRPr="00F83E1B">
        <w:rPr>
          <w:rStyle w:val="Strong"/>
          <w:rFonts w:cs="Arial"/>
          <w:color w:val="000000"/>
          <w:szCs w:val="24"/>
        </w:rPr>
        <w:t>TIANMA NLT USA ANNOUNCES INTRODUCTION</w:t>
      </w:r>
      <w:r w:rsidR="006D1807">
        <w:rPr>
          <w:rStyle w:val="Strong"/>
          <w:rFonts w:cs="Arial"/>
          <w:color w:val="000000"/>
          <w:szCs w:val="24"/>
        </w:rPr>
        <w:br/>
      </w:r>
      <w:r w:rsidRPr="00F83E1B">
        <w:rPr>
          <w:rStyle w:val="Strong"/>
          <w:rFonts w:cs="Arial"/>
          <w:color w:val="000000"/>
          <w:szCs w:val="24"/>
        </w:rPr>
        <w:t xml:space="preserve">OF </w:t>
      </w:r>
      <w:r w:rsidR="002003DC">
        <w:rPr>
          <w:rStyle w:val="Strong"/>
          <w:rFonts w:cs="Arial"/>
          <w:color w:val="000000"/>
          <w:szCs w:val="24"/>
        </w:rPr>
        <w:t xml:space="preserve">SEVEN </w:t>
      </w:r>
      <w:r w:rsidRPr="00F83E1B">
        <w:rPr>
          <w:rStyle w:val="Strong"/>
          <w:rFonts w:cs="Arial"/>
          <w:color w:val="000000"/>
          <w:szCs w:val="24"/>
        </w:rPr>
        <w:t xml:space="preserve">NEW WIDE </w:t>
      </w:r>
      <w:r w:rsidR="002003DC">
        <w:rPr>
          <w:rStyle w:val="Strong"/>
          <w:rFonts w:cs="Arial"/>
          <w:color w:val="000000"/>
          <w:szCs w:val="24"/>
        </w:rPr>
        <w:t>ASPECT RATIO</w:t>
      </w:r>
      <w:r w:rsidR="002003DC" w:rsidRPr="00F83E1B">
        <w:rPr>
          <w:rStyle w:val="Strong"/>
          <w:rFonts w:cs="Arial"/>
          <w:color w:val="000000"/>
          <w:szCs w:val="24"/>
        </w:rPr>
        <w:t xml:space="preserve"> </w:t>
      </w:r>
      <w:r w:rsidRPr="00F83E1B">
        <w:rPr>
          <w:rStyle w:val="Strong"/>
          <w:rFonts w:cs="Arial"/>
          <w:color w:val="000000"/>
          <w:szCs w:val="24"/>
        </w:rPr>
        <w:t>LCD MODULES</w:t>
      </w:r>
    </w:p>
    <w:p w14:paraId="16B4BEEE" w14:textId="77777777" w:rsidR="00474EBF" w:rsidRPr="00F83E1B" w:rsidRDefault="00474EBF" w:rsidP="006D2AD9">
      <w:pPr>
        <w:rPr>
          <w:rStyle w:val="Strong"/>
          <w:rFonts w:cs="Arial"/>
          <w:color w:val="000000"/>
          <w:szCs w:val="24"/>
          <w:highlight w:val="yellow"/>
        </w:rPr>
      </w:pPr>
    </w:p>
    <w:p w14:paraId="2F0D7D0A" w14:textId="0A33302C" w:rsidR="00474EBF" w:rsidRPr="00F83E1B" w:rsidRDefault="000A6540" w:rsidP="006D2AD9">
      <w:pPr>
        <w:tabs>
          <w:tab w:val="left" w:pos="1080"/>
        </w:tabs>
        <w:rPr>
          <w:rFonts w:eastAsia="MS PGothic" w:cs="Arial"/>
          <w:szCs w:val="24"/>
        </w:rPr>
      </w:pPr>
      <w:r>
        <w:rPr>
          <w:rStyle w:val="Strong"/>
          <w:rFonts w:cs="Arial"/>
          <w:color w:val="000000"/>
          <w:szCs w:val="24"/>
        </w:rPr>
        <w:t>CHINO, CA</w:t>
      </w:r>
      <w:r w:rsidR="00474EBF" w:rsidRPr="00F83E1B">
        <w:rPr>
          <w:rStyle w:val="Strong"/>
          <w:rFonts w:cs="Arial"/>
          <w:color w:val="000000"/>
          <w:szCs w:val="24"/>
        </w:rPr>
        <w:t>, May</w:t>
      </w:r>
      <w:r w:rsidR="00486805">
        <w:rPr>
          <w:rStyle w:val="Strong"/>
          <w:rFonts w:cs="Arial"/>
          <w:color w:val="000000"/>
          <w:szCs w:val="24"/>
        </w:rPr>
        <w:t xml:space="preserve"> 16</w:t>
      </w:r>
      <w:r w:rsidR="00474EBF" w:rsidRPr="00F83E1B">
        <w:rPr>
          <w:rStyle w:val="Strong"/>
          <w:rFonts w:cs="Arial"/>
          <w:color w:val="000000"/>
          <w:szCs w:val="24"/>
        </w:rPr>
        <w:t>, 2016</w:t>
      </w:r>
      <w:r w:rsidR="00F83E1B" w:rsidRPr="00F83E1B">
        <w:rPr>
          <w:rFonts w:cs="Arial"/>
          <w:color w:val="000000"/>
          <w:szCs w:val="24"/>
        </w:rPr>
        <w:t xml:space="preserve"> -</w:t>
      </w:r>
      <w:r w:rsidR="00474EBF" w:rsidRPr="00F83E1B">
        <w:rPr>
          <w:rFonts w:cs="Arial"/>
          <w:color w:val="000000"/>
          <w:szCs w:val="24"/>
        </w:rPr>
        <w:t xml:space="preserve">- </w:t>
      </w:r>
      <w:hyperlink r:id="rId8" w:history="1">
        <w:proofErr w:type="spellStart"/>
        <w:r w:rsidR="00474EBF" w:rsidRPr="00F83E1B">
          <w:rPr>
            <w:rStyle w:val="Hyperlink"/>
            <w:rFonts w:cs="Arial"/>
            <w:szCs w:val="24"/>
          </w:rPr>
          <w:t>Tianma</w:t>
        </w:r>
        <w:proofErr w:type="spellEnd"/>
        <w:r w:rsidR="00474EBF" w:rsidRPr="00F83E1B">
          <w:rPr>
            <w:rStyle w:val="Hyperlink"/>
            <w:rFonts w:cs="Arial"/>
            <w:szCs w:val="24"/>
          </w:rPr>
          <w:t xml:space="preserve"> NLT USA</w:t>
        </w:r>
      </w:hyperlink>
      <w:r w:rsidR="00474EBF" w:rsidRPr="00F83E1B">
        <w:rPr>
          <w:rFonts w:cs="Arial"/>
          <w:color w:val="000000"/>
          <w:szCs w:val="24"/>
        </w:rPr>
        <w:t xml:space="preserve"> has announced </w:t>
      </w:r>
      <w:r w:rsidR="00474EBF" w:rsidRPr="00F83E1B">
        <w:rPr>
          <w:rFonts w:cs="Arial"/>
          <w:szCs w:val="24"/>
          <w:lang w:val="en"/>
        </w:rPr>
        <w:t>the introduction</w:t>
      </w:r>
      <w:r w:rsidR="00474EBF" w:rsidRPr="00F83E1B">
        <w:rPr>
          <w:rFonts w:cs="Arial"/>
          <w:color w:val="000000"/>
          <w:szCs w:val="24"/>
        </w:rPr>
        <w:t xml:space="preserve"> of </w:t>
      </w:r>
      <w:r w:rsidR="0085585A">
        <w:rPr>
          <w:rFonts w:cs="Arial"/>
          <w:color w:val="000000"/>
          <w:szCs w:val="24"/>
        </w:rPr>
        <w:t>seven</w:t>
      </w:r>
      <w:r w:rsidR="00474EBF" w:rsidRPr="00F83E1B">
        <w:rPr>
          <w:rFonts w:eastAsia="MS PGothic" w:cs="Arial"/>
          <w:szCs w:val="24"/>
        </w:rPr>
        <w:t xml:space="preserve"> new wide aspect ratio TFT LCDs developed by NLT Technologies, Ltd. for industrial and medical applications. The wider aspect ratio allows more data to be displayed on a single panel than traditional 4:3 aspect ratio displays.</w:t>
      </w:r>
    </w:p>
    <w:p w14:paraId="284A3D5F" w14:textId="77777777" w:rsidR="00474EBF" w:rsidRPr="00F83E1B" w:rsidRDefault="00474EBF" w:rsidP="006D2AD9">
      <w:pPr>
        <w:tabs>
          <w:tab w:val="left" w:pos="1080"/>
        </w:tabs>
        <w:rPr>
          <w:rFonts w:eastAsia="MS PGothic" w:cs="Arial"/>
          <w:szCs w:val="24"/>
        </w:rPr>
      </w:pPr>
    </w:p>
    <w:p w14:paraId="3382B489" w14:textId="6CD296DA" w:rsidR="00474EBF" w:rsidRPr="00F83E1B" w:rsidRDefault="00474EBF" w:rsidP="00F83E1B">
      <w:pPr>
        <w:rPr>
          <w:rFonts w:eastAsia="MS PGothic" w:cs="Arial"/>
          <w:szCs w:val="24"/>
        </w:rPr>
      </w:pPr>
      <w:r w:rsidRPr="00F83E1B">
        <w:rPr>
          <w:rFonts w:eastAsia="MS PGothic" w:cs="Arial"/>
          <w:szCs w:val="24"/>
        </w:rPr>
        <w:t>New develop</w:t>
      </w:r>
      <w:r w:rsidR="0085585A">
        <w:rPr>
          <w:rFonts w:eastAsia="MS PGothic" w:cs="Arial"/>
          <w:szCs w:val="24"/>
        </w:rPr>
        <w:t>ments include new screen sizes;</w:t>
      </w:r>
      <w:r w:rsidRPr="00F83E1B">
        <w:rPr>
          <w:rFonts w:eastAsia="MS PGothic" w:cs="Arial"/>
          <w:szCs w:val="24"/>
        </w:rPr>
        <w:t xml:space="preserve"> 10.1-inch, 11.6-inch</w:t>
      </w:r>
      <w:r w:rsidR="00C82BC0" w:rsidRPr="00F83E1B">
        <w:rPr>
          <w:rFonts w:eastAsia="MS PGothic" w:cs="Arial"/>
          <w:szCs w:val="24"/>
        </w:rPr>
        <w:t>, 12.1-inch, 15.6-inch</w:t>
      </w:r>
      <w:r w:rsidRPr="00F83E1B">
        <w:rPr>
          <w:rFonts w:eastAsia="MS PGothic" w:cs="Arial"/>
          <w:szCs w:val="24"/>
        </w:rPr>
        <w:t xml:space="preserve"> and 18.5-inch added to NLT’s </w:t>
      </w:r>
      <w:r w:rsidR="0085585A">
        <w:rPr>
          <w:rFonts w:eastAsia="MS PGothic" w:cs="Arial"/>
          <w:szCs w:val="24"/>
        </w:rPr>
        <w:t>existing product line-up, with two types of signal interface:</w:t>
      </w:r>
      <w:r w:rsidRPr="00F83E1B">
        <w:rPr>
          <w:rFonts w:eastAsia="MS PGothic" w:cs="Arial"/>
          <w:szCs w:val="24"/>
        </w:rPr>
        <w:t xml:space="preserve"> LVDS and </w:t>
      </w:r>
      <w:proofErr w:type="spellStart"/>
      <w:proofErr w:type="gramStart"/>
      <w:r w:rsidRPr="00F83E1B">
        <w:rPr>
          <w:rFonts w:eastAsia="MS PGothic" w:cs="Arial"/>
          <w:szCs w:val="24"/>
        </w:rPr>
        <w:t>eDP</w:t>
      </w:r>
      <w:proofErr w:type="spellEnd"/>
      <w:proofErr w:type="gramEnd"/>
      <w:r w:rsidRPr="00F83E1B">
        <w:rPr>
          <w:rFonts w:eastAsia="MS PGothic" w:cs="Arial"/>
          <w:szCs w:val="24"/>
        </w:rPr>
        <w:t xml:space="preserve"> (embedded </w:t>
      </w:r>
      <w:proofErr w:type="spellStart"/>
      <w:r w:rsidRPr="00F83E1B">
        <w:rPr>
          <w:rFonts w:eastAsia="MS PGothic" w:cs="Arial"/>
          <w:szCs w:val="24"/>
        </w:rPr>
        <w:t>DisplayPort</w:t>
      </w:r>
      <w:proofErr w:type="spellEnd"/>
      <w:r w:rsidRPr="00F83E1B">
        <w:rPr>
          <w:rFonts w:eastAsia="MS PGothic" w:cs="Arial"/>
          <w:szCs w:val="24"/>
        </w:rPr>
        <w:t xml:space="preserve">) in the 18.5-inch and 15.6-inch configurations. </w:t>
      </w:r>
    </w:p>
    <w:p w14:paraId="432136A9" w14:textId="77777777" w:rsidR="00474EBF" w:rsidRPr="00F83E1B" w:rsidRDefault="00474EBF" w:rsidP="00F83E1B">
      <w:pPr>
        <w:rPr>
          <w:rFonts w:eastAsia="MS PGothic" w:cs="Arial"/>
          <w:szCs w:val="24"/>
        </w:rPr>
      </w:pPr>
    </w:p>
    <w:p w14:paraId="3854C5AF" w14:textId="0C70A4DE" w:rsidR="00474EBF" w:rsidRPr="00F83E1B" w:rsidRDefault="00474EBF" w:rsidP="00FD2047">
      <w:pPr>
        <w:rPr>
          <w:rFonts w:cs="Arial"/>
          <w:szCs w:val="24"/>
          <w:lang w:val="en"/>
        </w:rPr>
      </w:pPr>
      <w:r w:rsidRPr="00F83E1B">
        <w:rPr>
          <w:rFonts w:eastAsia="MS PGothic" w:cs="Arial"/>
          <w:szCs w:val="24"/>
        </w:rPr>
        <w:t xml:space="preserve">Wide format displays have become widely used in consumer display applications including laptops and desktop monitors as well as cell phones. As the popularity of wide aspect displays has expanded in consumer applications, demand for </w:t>
      </w:r>
      <w:r w:rsidR="00FD2047">
        <w:rPr>
          <w:rFonts w:eastAsia="MS PGothic" w:cs="Arial"/>
          <w:szCs w:val="24"/>
        </w:rPr>
        <w:t>them</w:t>
      </w:r>
      <w:r w:rsidRPr="00F83E1B">
        <w:rPr>
          <w:rFonts w:eastAsia="MS PGothic" w:cs="Arial"/>
          <w:szCs w:val="24"/>
        </w:rPr>
        <w:t xml:space="preserve"> in industrial displays has also increased.  The wider aspect ratio displays allow greater data to be incorporated on a single display, which is beneficial for patient monitoring applications as well as factory automation equipment where a combination of fixed data and waveforms are combined on a single display. NLT Technologies has met this demand by expanding their line-up of wide aspect ratio displays for industrial applications.</w:t>
      </w:r>
      <w:r w:rsidRPr="00F83E1B">
        <w:rPr>
          <w:rFonts w:cs="Arial"/>
          <w:szCs w:val="24"/>
          <w:lang w:val="en"/>
        </w:rPr>
        <w:t xml:space="preserve"> </w:t>
      </w:r>
    </w:p>
    <w:p w14:paraId="470F129F" w14:textId="77777777" w:rsidR="00474EBF" w:rsidRPr="00F83E1B" w:rsidRDefault="00474EBF" w:rsidP="00F83E1B">
      <w:pPr>
        <w:rPr>
          <w:rFonts w:eastAsia="MS PGothic" w:cs="Arial"/>
          <w:szCs w:val="24"/>
        </w:rPr>
      </w:pPr>
    </w:p>
    <w:p w14:paraId="2730A337" w14:textId="77777777" w:rsidR="00474EBF" w:rsidRPr="00F83E1B" w:rsidRDefault="00474EBF" w:rsidP="00F83E1B">
      <w:pPr>
        <w:contextualSpacing/>
        <w:rPr>
          <w:rFonts w:cs="Arial"/>
          <w:szCs w:val="24"/>
          <w:lang w:val="en"/>
        </w:rPr>
      </w:pPr>
      <w:r w:rsidRPr="00F83E1B">
        <w:rPr>
          <w:rFonts w:cs="Arial"/>
          <w:szCs w:val="24"/>
          <w:lang w:val="en"/>
        </w:rPr>
        <w:t>Prototypes of the new LCD modules will be showcased at Display Week 2016, May 24-26 in San Francisco, California, USA, in booth 905.</w:t>
      </w:r>
    </w:p>
    <w:p w14:paraId="55660D0A" w14:textId="77777777" w:rsidR="00474EBF" w:rsidRPr="00F83E1B" w:rsidRDefault="00474EBF" w:rsidP="00F83E1B">
      <w:pPr>
        <w:contextualSpacing/>
        <w:rPr>
          <w:rFonts w:cs="Arial"/>
          <w:szCs w:val="24"/>
          <w:lang w:val="en"/>
        </w:rPr>
      </w:pPr>
    </w:p>
    <w:p w14:paraId="3A787BED" w14:textId="038B7496" w:rsidR="00766045" w:rsidRDefault="00474EBF" w:rsidP="00766045">
      <w:pPr>
        <w:contextualSpacing/>
        <w:rPr>
          <w:rFonts w:cs="Arial"/>
          <w:color w:val="0000E9"/>
          <w:szCs w:val="24"/>
          <w:u w:val="single" w:color="0000E9"/>
        </w:rPr>
      </w:pPr>
      <w:r w:rsidRPr="00F83E1B">
        <w:rPr>
          <w:rFonts w:cs="Arial"/>
          <w:szCs w:val="24"/>
        </w:rPr>
        <w:t xml:space="preserve">For more information, contact </w:t>
      </w:r>
      <w:proofErr w:type="spellStart"/>
      <w:r w:rsidRPr="00F83E1B">
        <w:rPr>
          <w:rFonts w:cs="Arial"/>
          <w:szCs w:val="24"/>
        </w:rPr>
        <w:t>Tianma</w:t>
      </w:r>
      <w:proofErr w:type="spellEnd"/>
      <w:r w:rsidRPr="00F83E1B">
        <w:rPr>
          <w:rFonts w:cs="Arial"/>
          <w:szCs w:val="24"/>
        </w:rPr>
        <w:t xml:space="preserve"> NLT USA, Inc., 13949 Central Ave., Chino, CA 91710. 909-590-5833. </w:t>
      </w:r>
      <w:hyperlink r:id="rId9" w:history="1">
        <w:r w:rsidRPr="00F83E1B">
          <w:rPr>
            <w:rFonts w:cs="Arial"/>
            <w:color w:val="0000E9"/>
            <w:szCs w:val="24"/>
            <w:u w:val="single" w:color="0000E9"/>
          </w:rPr>
          <w:t>info@tianma.com</w:t>
        </w:r>
      </w:hyperlink>
      <w:r w:rsidRPr="00F83E1B">
        <w:rPr>
          <w:rFonts w:cs="Arial"/>
          <w:szCs w:val="24"/>
        </w:rPr>
        <w:t xml:space="preserve">; </w:t>
      </w:r>
      <w:hyperlink r:id="rId10" w:history="1">
        <w:r w:rsidRPr="00F83E1B">
          <w:rPr>
            <w:rFonts w:cs="Arial"/>
            <w:color w:val="0000E9"/>
            <w:szCs w:val="24"/>
            <w:u w:val="single" w:color="0000E9"/>
          </w:rPr>
          <w:t>usa.tianma.com</w:t>
        </w:r>
      </w:hyperlink>
    </w:p>
    <w:p w14:paraId="47A7FF80" w14:textId="77777777" w:rsidR="00766045" w:rsidRPr="00F83E1B" w:rsidRDefault="00766045" w:rsidP="00766045">
      <w:pPr>
        <w:rPr>
          <w:rFonts w:cs="Arial"/>
          <w:szCs w:val="24"/>
          <w:lang w:val="en"/>
        </w:rPr>
      </w:pPr>
    </w:p>
    <w:tbl>
      <w:tblPr>
        <w:tblW w:w="11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52"/>
        <w:gridCol w:w="2277"/>
        <w:gridCol w:w="759"/>
        <w:gridCol w:w="1365"/>
        <w:gridCol w:w="1366"/>
        <w:gridCol w:w="1062"/>
        <w:gridCol w:w="1062"/>
        <w:gridCol w:w="1560"/>
        <w:gridCol w:w="760"/>
      </w:tblGrid>
      <w:tr w:rsidR="00766045" w:rsidRPr="00F83E1B" w14:paraId="5AA702E3" w14:textId="77777777" w:rsidTr="00BC2AF1">
        <w:trPr>
          <w:trHeight w:val="635"/>
          <w:jc w:val="center"/>
        </w:trPr>
        <w:tc>
          <w:tcPr>
            <w:tcW w:w="1075" w:type="dxa"/>
            <w:shd w:val="clear" w:color="auto" w:fill="DBE5F1"/>
            <w:vAlign w:val="center"/>
          </w:tcPr>
          <w:p w14:paraId="1301AFD6" w14:textId="77777777" w:rsidR="00766045" w:rsidRPr="00F83E1B" w:rsidRDefault="00766045" w:rsidP="00BC2AF1">
            <w:pPr>
              <w:jc w:val="center"/>
              <w:rPr>
                <w:rFonts w:eastAsia="MS PGothic" w:cs="Arial"/>
                <w:b/>
                <w:sz w:val="20"/>
              </w:rPr>
            </w:pPr>
            <w:r w:rsidRPr="00F83E1B">
              <w:rPr>
                <w:rFonts w:eastAsia="MS PGothic" w:cs="Arial"/>
                <w:b/>
                <w:sz w:val="20"/>
              </w:rPr>
              <w:t>Screen size</w:t>
            </w:r>
          </w:p>
        </w:tc>
        <w:tc>
          <w:tcPr>
            <w:tcW w:w="2126" w:type="dxa"/>
            <w:shd w:val="clear" w:color="auto" w:fill="DBE5F1"/>
            <w:vAlign w:val="center"/>
          </w:tcPr>
          <w:p w14:paraId="42C37285" w14:textId="77777777" w:rsidR="00766045" w:rsidRPr="00F83E1B" w:rsidRDefault="00766045" w:rsidP="00BC2AF1">
            <w:pPr>
              <w:jc w:val="center"/>
              <w:rPr>
                <w:rFonts w:eastAsia="MS PGothic" w:cs="Arial"/>
                <w:b/>
                <w:bCs/>
                <w:sz w:val="20"/>
              </w:rPr>
            </w:pPr>
            <w:r w:rsidRPr="00F83E1B">
              <w:rPr>
                <w:rFonts w:eastAsia="MS PGothic" w:cs="Arial"/>
                <w:b/>
                <w:bCs/>
                <w:sz w:val="20"/>
              </w:rPr>
              <w:t>Part number</w:t>
            </w:r>
          </w:p>
        </w:tc>
        <w:tc>
          <w:tcPr>
            <w:tcW w:w="709" w:type="dxa"/>
            <w:shd w:val="clear" w:color="auto" w:fill="DBE5F1"/>
            <w:vAlign w:val="center"/>
          </w:tcPr>
          <w:p w14:paraId="5F0D209F" w14:textId="77777777" w:rsidR="00766045" w:rsidRPr="00F83E1B" w:rsidRDefault="00766045" w:rsidP="00BC2AF1">
            <w:pPr>
              <w:jc w:val="center"/>
              <w:rPr>
                <w:rFonts w:eastAsia="MS PGothic" w:cs="Arial"/>
                <w:b/>
                <w:bCs/>
                <w:sz w:val="20"/>
              </w:rPr>
            </w:pPr>
            <w:r w:rsidRPr="00F83E1B">
              <w:rPr>
                <w:rFonts w:eastAsia="MS PGothic" w:cs="Arial"/>
                <w:b/>
                <w:bCs/>
                <w:sz w:val="20"/>
              </w:rPr>
              <w:t>I/F</w:t>
            </w:r>
          </w:p>
        </w:tc>
        <w:tc>
          <w:tcPr>
            <w:tcW w:w="1275" w:type="dxa"/>
            <w:shd w:val="clear" w:color="auto" w:fill="DBE5F1"/>
            <w:vAlign w:val="center"/>
          </w:tcPr>
          <w:p w14:paraId="15A95878" w14:textId="77777777" w:rsidR="00766045" w:rsidRPr="00F83E1B" w:rsidRDefault="00766045" w:rsidP="00BC2AF1">
            <w:pPr>
              <w:jc w:val="center"/>
              <w:rPr>
                <w:rFonts w:eastAsia="MS PGothic" w:cs="Arial"/>
                <w:b/>
                <w:bCs/>
                <w:sz w:val="20"/>
              </w:rPr>
            </w:pPr>
            <w:r w:rsidRPr="00F83E1B">
              <w:rPr>
                <w:rFonts w:eastAsia="MS PGothic" w:cs="Arial"/>
                <w:b/>
                <w:bCs/>
                <w:sz w:val="20"/>
              </w:rPr>
              <w:t>Pixels</w:t>
            </w:r>
          </w:p>
        </w:tc>
        <w:tc>
          <w:tcPr>
            <w:tcW w:w="1276" w:type="dxa"/>
            <w:shd w:val="clear" w:color="auto" w:fill="DBE5F1"/>
            <w:vAlign w:val="center"/>
          </w:tcPr>
          <w:p w14:paraId="1CB3ABDE" w14:textId="77777777" w:rsidR="00766045" w:rsidRPr="00F83E1B" w:rsidRDefault="00766045" w:rsidP="00BC2AF1">
            <w:pPr>
              <w:spacing w:line="240" w:lineRule="exact"/>
              <w:jc w:val="center"/>
              <w:rPr>
                <w:rFonts w:eastAsia="MS PGothic" w:cs="Arial"/>
                <w:b/>
                <w:bCs/>
                <w:sz w:val="20"/>
              </w:rPr>
            </w:pPr>
            <w:r w:rsidRPr="00F83E1B">
              <w:rPr>
                <w:rFonts w:eastAsia="MS PGothic" w:cs="Arial"/>
                <w:b/>
                <w:bCs/>
                <w:sz w:val="20"/>
              </w:rPr>
              <w:t>Luminance</w:t>
            </w:r>
          </w:p>
          <w:p w14:paraId="33D526EF" w14:textId="77777777" w:rsidR="00766045" w:rsidRPr="00F83E1B" w:rsidRDefault="00766045" w:rsidP="00BC2AF1">
            <w:pPr>
              <w:spacing w:line="240" w:lineRule="exact"/>
              <w:jc w:val="center"/>
              <w:rPr>
                <w:rFonts w:eastAsia="MS PGothic" w:cs="Arial"/>
                <w:b/>
                <w:bCs/>
                <w:sz w:val="20"/>
              </w:rPr>
            </w:pPr>
            <w:r w:rsidRPr="00F83E1B">
              <w:rPr>
                <w:rFonts w:eastAsia="MS PGothic" w:cs="Arial"/>
                <w:bCs/>
                <w:sz w:val="20"/>
              </w:rPr>
              <w:t>(</w:t>
            </w:r>
            <w:proofErr w:type="spellStart"/>
            <w:r w:rsidRPr="00F83E1B">
              <w:rPr>
                <w:rFonts w:eastAsia="MS PGothic" w:cs="Arial"/>
                <w:sz w:val="20"/>
                <w:lang w:val="pt-BR"/>
              </w:rPr>
              <w:t>cd</w:t>
            </w:r>
            <w:proofErr w:type="spellEnd"/>
            <w:r w:rsidRPr="00F83E1B">
              <w:rPr>
                <w:rFonts w:eastAsia="MS PGothic" w:cs="Arial"/>
                <w:sz w:val="20"/>
                <w:lang w:val="pt-BR"/>
              </w:rPr>
              <w:t>/m</w:t>
            </w:r>
            <w:r w:rsidRPr="00F83E1B">
              <w:rPr>
                <w:rFonts w:eastAsia="MS PGothic" w:cs="Arial"/>
                <w:sz w:val="20"/>
                <w:vertAlign w:val="superscript"/>
                <w:lang w:val="pt-BR"/>
              </w:rPr>
              <w:t>2)</w:t>
            </w:r>
          </w:p>
        </w:tc>
        <w:tc>
          <w:tcPr>
            <w:tcW w:w="992" w:type="dxa"/>
            <w:shd w:val="clear" w:color="auto" w:fill="DBE5F1"/>
          </w:tcPr>
          <w:p w14:paraId="13437D03" w14:textId="77777777" w:rsidR="00766045" w:rsidRPr="00F83E1B" w:rsidRDefault="00766045" w:rsidP="00BC2AF1">
            <w:pPr>
              <w:spacing w:line="240" w:lineRule="exact"/>
              <w:jc w:val="center"/>
              <w:rPr>
                <w:rFonts w:eastAsia="MS PGothic" w:cs="Arial"/>
                <w:b/>
                <w:bCs/>
                <w:sz w:val="20"/>
              </w:rPr>
            </w:pPr>
            <w:r w:rsidRPr="00F83E1B">
              <w:rPr>
                <w:rFonts w:eastAsia="MS PGothic" w:cs="Arial"/>
                <w:b/>
                <w:bCs/>
                <w:sz w:val="20"/>
              </w:rPr>
              <w:t>Aspect Ratio</w:t>
            </w:r>
          </w:p>
        </w:tc>
        <w:tc>
          <w:tcPr>
            <w:tcW w:w="992" w:type="dxa"/>
            <w:shd w:val="clear" w:color="auto" w:fill="DBE5F1"/>
            <w:vAlign w:val="center"/>
          </w:tcPr>
          <w:p w14:paraId="1F1F9BEE" w14:textId="77777777" w:rsidR="00766045" w:rsidRPr="00F83E1B" w:rsidRDefault="00766045" w:rsidP="00BC2AF1">
            <w:pPr>
              <w:spacing w:line="240" w:lineRule="exact"/>
              <w:jc w:val="center"/>
              <w:rPr>
                <w:rFonts w:eastAsia="MS PGothic" w:cs="Arial"/>
                <w:b/>
                <w:bCs/>
                <w:sz w:val="20"/>
              </w:rPr>
            </w:pPr>
            <w:r w:rsidRPr="00F83E1B">
              <w:rPr>
                <w:rFonts w:eastAsia="MS PGothic" w:cs="Arial"/>
                <w:b/>
                <w:bCs/>
                <w:sz w:val="20"/>
              </w:rPr>
              <w:t>Viewing angle</w:t>
            </w:r>
          </w:p>
        </w:tc>
        <w:tc>
          <w:tcPr>
            <w:tcW w:w="1457" w:type="dxa"/>
            <w:shd w:val="clear" w:color="auto" w:fill="DBE5F1"/>
            <w:vAlign w:val="center"/>
          </w:tcPr>
          <w:p w14:paraId="1AADCA03" w14:textId="77777777" w:rsidR="00766045" w:rsidRPr="00F83E1B" w:rsidRDefault="00766045" w:rsidP="00BC2AF1">
            <w:pPr>
              <w:jc w:val="center"/>
              <w:rPr>
                <w:rFonts w:eastAsia="MS PGothic" w:cs="Arial"/>
                <w:b/>
                <w:bCs/>
                <w:sz w:val="20"/>
              </w:rPr>
            </w:pPr>
            <w:r w:rsidRPr="00F83E1B">
              <w:rPr>
                <w:rFonts w:eastAsia="MS PGothic" w:cs="Arial"/>
                <w:b/>
                <w:bCs/>
                <w:sz w:val="20"/>
              </w:rPr>
              <w:t>Remarks</w:t>
            </w:r>
          </w:p>
        </w:tc>
        <w:tc>
          <w:tcPr>
            <w:tcW w:w="710" w:type="dxa"/>
            <w:shd w:val="clear" w:color="auto" w:fill="DBE5F1"/>
            <w:vAlign w:val="center"/>
          </w:tcPr>
          <w:p w14:paraId="182B92AF" w14:textId="77777777" w:rsidR="00766045" w:rsidRPr="00F83E1B" w:rsidRDefault="00766045" w:rsidP="00BC2AF1">
            <w:pPr>
              <w:spacing w:line="240" w:lineRule="exact"/>
              <w:jc w:val="center"/>
              <w:rPr>
                <w:rFonts w:eastAsia="MS PGothic" w:cs="Arial"/>
                <w:b/>
                <w:bCs/>
                <w:sz w:val="20"/>
              </w:rPr>
            </w:pPr>
            <w:r w:rsidRPr="00F83E1B">
              <w:rPr>
                <w:rFonts w:eastAsia="MS PGothic" w:cs="Arial"/>
                <w:b/>
                <w:bCs/>
                <w:sz w:val="20"/>
              </w:rPr>
              <w:t>MP</w:t>
            </w:r>
          </w:p>
        </w:tc>
      </w:tr>
      <w:tr w:rsidR="00766045" w:rsidRPr="00F83E1B" w14:paraId="544B5F5C" w14:textId="77777777" w:rsidTr="00BC2AF1">
        <w:trPr>
          <w:jc w:val="center"/>
        </w:trPr>
        <w:tc>
          <w:tcPr>
            <w:tcW w:w="1075" w:type="dxa"/>
            <w:vMerge w:val="restart"/>
            <w:shd w:val="clear" w:color="auto" w:fill="auto"/>
            <w:vAlign w:val="center"/>
          </w:tcPr>
          <w:p w14:paraId="5426AAF6" w14:textId="77777777" w:rsidR="00766045" w:rsidRPr="00F83E1B" w:rsidRDefault="00766045" w:rsidP="00BC2AF1">
            <w:pPr>
              <w:rPr>
                <w:rFonts w:eastAsia="MS PGothic" w:cs="Arial"/>
                <w:sz w:val="20"/>
              </w:rPr>
            </w:pPr>
            <w:r w:rsidRPr="00F83E1B">
              <w:rPr>
                <w:rFonts w:eastAsia="MS PGothic" w:cs="Arial"/>
                <w:sz w:val="20"/>
              </w:rPr>
              <w:t>18.5-inch Wide</w:t>
            </w:r>
          </w:p>
        </w:tc>
        <w:tc>
          <w:tcPr>
            <w:tcW w:w="2126" w:type="dxa"/>
            <w:vAlign w:val="center"/>
          </w:tcPr>
          <w:p w14:paraId="6A7979CE" w14:textId="77777777" w:rsidR="00766045" w:rsidRPr="00F83E1B" w:rsidRDefault="00766045" w:rsidP="00BC2AF1">
            <w:pPr>
              <w:rPr>
                <w:rFonts w:eastAsia="MS PGothic" w:cs="Arial"/>
                <w:sz w:val="20"/>
              </w:rPr>
            </w:pPr>
            <w:r w:rsidRPr="00F83E1B">
              <w:rPr>
                <w:rFonts w:eastAsia="MS PGothic" w:cs="Arial"/>
                <w:sz w:val="20"/>
              </w:rPr>
              <w:t>NL192108AC21-01</w:t>
            </w:r>
          </w:p>
        </w:tc>
        <w:tc>
          <w:tcPr>
            <w:tcW w:w="709" w:type="dxa"/>
            <w:vAlign w:val="center"/>
          </w:tcPr>
          <w:p w14:paraId="5142B6E4" w14:textId="77777777" w:rsidR="00766045" w:rsidRPr="00F83E1B" w:rsidRDefault="00766045" w:rsidP="00BC2AF1">
            <w:pPr>
              <w:jc w:val="center"/>
              <w:rPr>
                <w:rFonts w:eastAsia="MS PGothic" w:cs="Arial"/>
                <w:sz w:val="20"/>
              </w:rPr>
            </w:pPr>
            <w:proofErr w:type="spellStart"/>
            <w:proofErr w:type="gramStart"/>
            <w:r w:rsidRPr="00F83E1B">
              <w:rPr>
                <w:rFonts w:eastAsia="MS PGothic" w:cs="Arial"/>
                <w:sz w:val="20"/>
              </w:rPr>
              <w:t>eDP</w:t>
            </w:r>
            <w:proofErr w:type="spellEnd"/>
            <w:proofErr w:type="gramEnd"/>
          </w:p>
        </w:tc>
        <w:tc>
          <w:tcPr>
            <w:tcW w:w="1275" w:type="dxa"/>
            <w:vMerge w:val="restart"/>
            <w:shd w:val="clear" w:color="auto" w:fill="auto"/>
            <w:vAlign w:val="center"/>
          </w:tcPr>
          <w:p w14:paraId="076F279E" w14:textId="77777777" w:rsidR="00766045" w:rsidRPr="00F83E1B" w:rsidRDefault="00766045" w:rsidP="00BC2AF1">
            <w:pPr>
              <w:jc w:val="center"/>
              <w:rPr>
                <w:rFonts w:eastAsia="MS PGothic" w:cs="Arial"/>
                <w:sz w:val="20"/>
              </w:rPr>
            </w:pPr>
            <w:r w:rsidRPr="00F83E1B">
              <w:rPr>
                <w:rFonts w:eastAsia="MS PGothic" w:cs="Arial"/>
                <w:sz w:val="20"/>
              </w:rPr>
              <w:t>1920 x 1080</w:t>
            </w:r>
          </w:p>
        </w:tc>
        <w:tc>
          <w:tcPr>
            <w:tcW w:w="1276" w:type="dxa"/>
            <w:vMerge w:val="restart"/>
            <w:shd w:val="clear" w:color="auto" w:fill="auto"/>
            <w:vAlign w:val="center"/>
          </w:tcPr>
          <w:p w14:paraId="4E4F8342" w14:textId="77777777" w:rsidR="00766045" w:rsidRPr="00F83E1B" w:rsidRDefault="00766045" w:rsidP="00BC2AF1">
            <w:pPr>
              <w:jc w:val="center"/>
              <w:rPr>
                <w:rFonts w:eastAsia="MS PGothic" w:cs="Arial"/>
                <w:sz w:val="20"/>
              </w:rPr>
            </w:pPr>
            <w:r w:rsidRPr="00F83E1B">
              <w:rPr>
                <w:rFonts w:eastAsia="MS PGothic" w:cs="Arial"/>
                <w:sz w:val="20"/>
                <w:lang w:val="pt-BR"/>
              </w:rPr>
              <w:t>400</w:t>
            </w:r>
          </w:p>
        </w:tc>
        <w:tc>
          <w:tcPr>
            <w:tcW w:w="992" w:type="dxa"/>
          </w:tcPr>
          <w:p w14:paraId="5B6B50EB" w14:textId="77777777" w:rsidR="00766045" w:rsidRPr="00F83E1B" w:rsidRDefault="00766045" w:rsidP="00BC2AF1">
            <w:pPr>
              <w:jc w:val="center"/>
              <w:rPr>
                <w:rFonts w:eastAsia="MS PGothic" w:cs="Arial"/>
                <w:sz w:val="20"/>
              </w:rPr>
            </w:pPr>
            <w:r w:rsidRPr="00F83E1B">
              <w:rPr>
                <w:rFonts w:eastAsia="MS PGothic" w:cs="Arial"/>
                <w:sz w:val="20"/>
              </w:rPr>
              <w:t>16:9</w:t>
            </w:r>
          </w:p>
        </w:tc>
        <w:tc>
          <w:tcPr>
            <w:tcW w:w="992" w:type="dxa"/>
            <w:vMerge w:val="restart"/>
            <w:shd w:val="clear" w:color="auto" w:fill="auto"/>
            <w:vAlign w:val="center"/>
          </w:tcPr>
          <w:p w14:paraId="3F0C2E53" w14:textId="77777777" w:rsidR="00766045" w:rsidRPr="00F83E1B" w:rsidRDefault="00766045" w:rsidP="00BC2AF1">
            <w:pPr>
              <w:jc w:val="center"/>
              <w:rPr>
                <w:rFonts w:eastAsia="MS PGothic" w:cs="Arial"/>
                <w:sz w:val="20"/>
              </w:rPr>
            </w:pPr>
            <w:r w:rsidRPr="00F83E1B">
              <w:rPr>
                <w:rFonts w:eastAsia="MS PGothic" w:cs="Arial"/>
                <w:sz w:val="20"/>
              </w:rPr>
              <w:t>176/176</w:t>
            </w:r>
          </w:p>
        </w:tc>
        <w:tc>
          <w:tcPr>
            <w:tcW w:w="1457" w:type="dxa"/>
            <w:vMerge w:val="restart"/>
            <w:shd w:val="clear" w:color="auto" w:fill="auto"/>
            <w:vAlign w:val="center"/>
          </w:tcPr>
          <w:p w14:paraId="5159EFA8" w14:textId="77777777" w:rsidR="00766045" w:rsidRPr="00F83E1B" w:rsidRDefault="00766045" w:rsidP="00BC2AF1">
            <w:pPr>
              <w:spacing w:line="240" w:lineRule="exact"/>
              <w:rPr>
                <w:rFonts w:eastAsia="MS PGothic" w:cs="Arial"/>
                <w:sz w:val="20"/>
                <w:lang w:val="pt-BR"/>
              </w:rPr>
            </w:pPr>
            <w:r w:rsidRPr="00F83E1B">
              <w:rPr>
                <w:rFonts w:eastAsia="MS PGothic" w:cs="Arial"/>
                <w:sz w:val="20"/>
              </w:rPr>
              <w:t>SFT*</w:t>
            </w:r>
            <w:r w:rsidRPr="00F83E1B">
              <w:rPr>
                <w:rFonts w:eastAsia="MS PGothic" w:cs="Arial"/>
                <w:sz w:val="20"/>
                <w:vertAlign w:val="superscript"/>
              </w:rPr>
              <w:t>1</w:t>
            </w:r>
            <w:r w:rsidRPr="00F83E1B">
              <w:rPr>
                <w:rFonts w:eastAsia="MS PGothic" w:cs="Arial"/>
                <w:sz w:val="20"/>
                <w:lang w:val="pt-BR"/>
              </w:rPr>
              <w:t>,</w:t>
            </w:r>
          </w:p>
          <w:p w14:paraId="024BE124" w14:textId="77777777" w:rsidR="00766045" w:rsidRPr="00F83E1B" w:rsidRDefault="00766045" w:rsidP="00BC2AF1">
            <w:pPr>
              <w:spacing w:line="240" w:lineRule="exact"/>
              <w:rPr>
                <w:rFonts w:eastAsia="MS PGothic" w:cs="Arial"/>
                <w:sz w:val="20"/>
              </w:rPr>
            </w:pPr>
            <w:r w:rsidRPr="00F83E1B">
              <w:rPr>
                <w:rFonts w:eastAsia="MS PGothic" w:cs="Arial"/>
                <w:sz w:val="20"/>
                <w:lang w:val="pt-BR"/>
              </w:rPr>
              <w:t xml:space="preserve">Color </w:t>
            </w:r>
            <w:proofErr w:type="spellStart"/>
            <w:r w:rsidRPr="00F83E1B">
              <w:rPr>
                <w:rFonts w:eastAsia="MS PGothic" w:cs="Arial"/>
                <w:sz w:val="20"/>
                <w:lang w:val="pt-BR"/>
              </w:rPr>
              <w:t>gamut</w:t>
            </w:r>
            <w:proofErr w:type="spellEnd"/>
            <w:r w:rsidRPr="00F83E1B">
              <w:rPr>
                <w:rFonts w:eastAsia="MS PGothic" w:cs="Arial"/>
                <w:sz w:val="20"/>
                <w:lang w:val="pt-BR"/>
              </w:rPr>
              <w:t xml:space="preserve"> 72%</w:t>
            </w:r>
          </w:p>
        </w:tc>
        <w:tc>
          <w:tcPr>
            <w:tcW w:w="710" w:type="dxa"/>
            <w:vMerge w:val="restart"/>
            <w:shd w:val="clear" w:color="auto" w:fill="auto"/>
            <w:vAlign w:val="center"/>
          </w:tcPr>
          <w:p w14:paraId="3408E524" w14:textId="77777777" w:rsidR="00766045" w:rsidRPr="00F83E1B" w:rsidRDefault="00766045" w:rsidP="00BC2AF1">
            <w:pPr>
              <w:spacing w:line="240" w:lineRule="exact"/>
              <w:jc w:val="center"/>
              <w:rPr>
                <w:rFonts w:eastAsia="MS PGothic" w:cs="Arial"/>
                <w:sz w:val="20"/>
              </w:rPr>
            </w:pPr>
            <w:r w:rsidRPr="00F83E1B">
              <w:rPr>
                <w:rFonts w:eastAsia="MS PGothic" w:cs="Arial"/>
                <w:sz w:val="20"/>
              </w:rPr>
              <w:t>2016</w:t>
            </w:r>
          </w:p>
        </w:tc>
      </w:tr>
      <w:tr w:rsidR="00766045" w:rsidRPr="00F83E1B" w14:paraId="4E4A313D" w14:textId="77777777" w:rsidTr="00BC2AF1">
        <w:trPr>
          <w:jc w:val="center"/>
        </w:trPr>
        <w:tc>
          <w:tcPr>
            <w:tcW w:w="1075" w:type="dxa"/>
            <w:vMerge/>
            <w:shd w:val="clear" w:color="auto" w:fill="auto"/>
            <w:vAlign w:val="center"/>
          </w:tcPr>
          <w:p w14:paraId="6A962FA0" w14:textId="77777777" w:rsidR="00766045" w:rsidRPr="00F83E1B" w:rsidRDefault="00766045" w:rsidP="00BC2AF1">
            <w:pPr>
              <w:rPr>
                <w:rFonts w:eastAsia="MS PGothic" w:cs="Arial"/>
                <w:sz w:val="20"/>
              </w:rPr>
            </w:pPr>
          </w:p>
        </w:tc>
        <w:tc>
          <w:tcPr>
            <w:tcW w:w="2126" w:type="dxa"/>
            <w:vAlign w:val="center"/>
          </w:tcPr>
          <w:p w14:paraId="1EADF9D9" w14:textId="77777777" w:rsidR="00766045" w:rsidRPr="00F83E1B" w:rsidRDefault="00766045" w:rsidP="00BC2AF1">
            <w:pPr>
              <w:rPr>
                <w:rFonts w:eastAsia="MS PGothic" w:cs="Arial"/>
                <w:sz w:val="20"/>
              </w:rPr>
            </w:pPr>
            <w:r w:rsidRPr="00F83E1B">
              <w:rPr>
                <w:rFonts w:eastAsia="MS PGothic" w:cs="Arial"/>
                <w:sz w:val="20"/>
              </w:rPr>
              <w:t>NL192108AC21-04</w:t>
            </w:r>
          </w:p>
        </w:tc>
        <w:tc>
          <w:tcPr>
            <w:tcW w:w="709" w:type="dxa"/>
            <w:vAlign w:val="center"/>
          </w:tcPr>
          <w:p w14:paraId="1356C2D1" w14:textId="77777777" w:rsidR="00766045" w:rsidRPr="00F83E1B" w:rsidRDefault="00766045" w:rsidP="00BC2AF1">
            <w:pPr>
              <w:jc w:val="center"/>
              <w:rPr>
                <w:rFonts w:eastAsia="MS PGothic" w:cs="Arial"/>
                <w:sz w:val="20"/>
              </w:rPr>
            </w:pPr>
            <w:r w:rsidRPr="00F83E1B">
              <w:rPr>
                <w:rFonts w:eastAsia="MS PGothic" w:cs="Arial"/>
                <w:sz w:val="20"/>
              </w:rPr>
              <w:t>LVDS</w:t>
            </w:r>
          </w:p>
        </w:tc>
        <w:tc>
          <w:tcPr>
            <w:tcW w:w="1275" w:type="dxa"/>
            <w:vMerge/>
            <w:shd w:val="clear" w:color="auto" w:fill="auto"/>
            <w:vAlign w:val="center"/>
          </w:tcPr>
          <w:p w14:paraId="027C7C42" w14:textId="77777777" w:rsidR="00766045" w:rsidRPr="00F83E1B" w:rsidRDefault="00766045" w:rsidP="00BC2AF1">
            <w:pPr>
              <w:jc w:val="center"/>
              <w:rPr>
                <w:rFonts w:eastAsia="MS PGothic" w:cs="Arial"/>
                <w:sz w:val="20"/>
              </w:rPr>
            </w:pPr>
          </w:p>
        </w:tc>
        <w:tc>
          <w:tcPr>
            <w:tcW w:w="1276" w:type="dxa"/>
            <w:vMerge/>
            <w:shd w:val="clear" w:color="auto" w:fill="auto"/>
            <w:vAlign w:val="center"/>
          </w:tcPr>
          <w:p w14:paraId="7CB7A985" w14:textId="77777777" w:rsidR="00766045" w:rsidRPr="00F83E1B" w:rsidRDefault="00766045" w:rsidP="00BC2AF1">
            <w:pPr>
              <w:jc w:val="center"/>
              <w:rPr>
                <w:rFonts w:eastAsia="MS PGothic" w:cs="Arial"/>
                <w:sz w:val="20"/>
                <w:lang w:val="pt-BR"/>
              </w:rPr>
            </w:pPr>
          </w:p>
        </w:tc>
        <w:tc>
          <w:tcPr>
            <w:tcW w:w="992" w:type="dxa"/>
          </w:tcPr>
          <w:p w14:paraId="2CEF4057" w14:textId="77777777" w:rsidR="00766045" w:rsidRPr="00F83E1B" w:rsidRDefault="00766045" w:rsidP="00BC2AF1">
            <w:pPr>
              <w:jc w:val="center"/>
              <w:rPr>
                <w:rFonts w:eastAsia="MS PGothic" w:cs="Arial"/>
                <w:sz w:val="20"/>
              </w:rPr>
            </w:pPr>
          </w:p>
          <w:p w14:paraId="71841F19" w14:textId="77777777" w:rsidR="00766045" w:rsidRPr="00F83E1B" w:rsidRDefault="00766045" w:rsidP="00BC2AF1">
            <w:pPr>
              <w:jc w:val="center"/>
              <w:rPr>
                <w:rFonts w:eastAsia="MS PGothic" w:cs="Arial"/>
                <w:sz w:val="20"/>
              </w:rPr>
            </w:pPr>
            <w:r w:rsidRPr="00F83E1B">
              <w:rPr>
                <w:rFonts w:eastAsia="MS PGothic" w:cs="Arial"/>
                <w:sz w:val="20"/>
              </w:rPr>
              <w:t>16:9</w:t>
            </w:r>
          </w:p>
        </w:tc>
        <w:tc>
          <w:tcPr>
            <w:tcW w:w="992" w:type="dxa"/>
            <w:vMerge/>
            <w:shd w:val="clear" w:color="auto" w:fill="auto"/>
            <w:vAlign w:val="center"/>
          </w:tcPr>
          <w:p w14:paraId="74A9E595" w14:textId="77777777" w:rsidR="00766045" w:rsidRPr="00F83E1B" w:rsidRDefault="00766045" w:rsidP="00BC2AF1">
            <w:pPr>
              <w:jc w:val="center"/>
              <w:rPr>
                <w:rFonts w:eastAsia="MS PGothic" w:cs="Arial"/>
                <w:sz w:val="20"/>
              </w:rPr>
            </w:pPr>
          </w:p>
        </w:tc>
        <w:tc>
          <w:tcPr>
            <w:tcW w:w="1457" w:type="dxa"/>
            <w:vMerge/>
            <w:shd w:val="clear" w:color="auto" w:fill="auto"/>
            <w:vAlign w:val="center"/>
          </w:tcPr>
          <w:p w14:paraId="34D98DB9" w14:textId="77777777" w:rsidR="00766045" w:rsidRPr="00F83E1B" w:rsidRDefault="00766045" w:rsidP="00BC2AF1">
            <w:pPr>
              <w:spacing w:line="240" w:lineRule="exact"/>
              <w:rPr>
                <w:rFonts w:eastAsia="MS PGothic" w:cs="Arial"/>
                <w:sz w:val="20"/>
              </w:rPr>
            </w:pPr>
          </w:p>
        </w:tc>
        <w:tc>
          <w:tcPr>
            <w:tcW w:w="710" w:type="dxa"/>
            <w:vMerge/>
            <w:shd w:val="clear" w:color="auto" w:fill="auto"/>
            <w:vAlign w:val="center"/>
          </w:tcPr>
          <w:p w14:paraId="191ED125" w14:textId="77777777" w:rsidR="00766045" w:rsidRPr="00F83E1B" w:rsidRDefault="00766045" w:rsidP="00BC2AF1">
            <w:pPr>
              <w:spacing w:line="240" w:lineRule="exact"/>
              <w:jc w:val="center"/>
              <w:rPr>
                <w:rFonts w:eastAsia="MS PGothic" w:cs="Arial"/>
                <w:sz w:val="20"/>
              </w:rPr>
            </w:pPr>
          </w:p>
        </w:tc>
      </w:tr>
      <w:tr w:rsidR="00766045" w:rsidRPr="00F83E1B" w14:paraId="260BD2A1" w14:textId="77777777" w:rsidTr="00BC2AF1">
        <w:trPr>
          <w:trHeight w:val="388"/>
          <w:jc w:val="center"/>
        </w:trPr>
        <w:tc>
          <w:tcPr>
            <w:tcW w:w="1075" w:type="dxa"/>
            <w:vMerge w:val="restart"/>
            <w:shd w:val="clear" w:color="auto" w:fill="auto"/>
            <w:vAlign w:val="center"/>
          </w:tcPr>
          <w:p w14:paraId="0F4FBEDD" w14:textId="77777777" w:rsidR="00766045" w:rsidRPr="00F83E1B" w:rsidDel="00701750" w:rsidRDefault="00766045" w:rsidP="00BC2AF1">
            <w:pPr>
              <w:rPr>
                <w:rFonts w:eastAsia="MS PGothic" w:cs="Arial"/>
                <w:sz w:val="20"/>
              </w:rPr>
            </w:pPr>
            <w:r w:rsidRPr="00F83E1B">
              <w:rPr>
                <w:rFonts w:eastAsia="MS PGothic" w:cs="Arial"/>
                <w:sz w:val="20"/>
              </w:rPr>
              <w:t>15.6-inch Wide</w:t>
            </w:r>
          </w:p>
        </w:tc>
        <w:tc>
          <w:tcPr>
            <w:tcW w:w="2126" w:type="dxa"/>
            <w:vAlign w:val="center"/>
          </w:tcPr>
          <w:p w14:paraId="0159E5A0" w14:textId="77777777" w:rsidR="00766045" w:rsidRPr="00F83E1B" w:rsidRDefault="00766045" w:rsidP="00BC2AF1">
            <w:pPr>
              <w:rPr>
                <w:rFonts w:eastAsia="MS PGothic" w:cs="Arial"/>
                <w:sz w:val="20"/>
              </w:rPr>
            </w:pPr>
            <w:r w:rsidRPr="00F83E1B">
              <w:rPr>
                <w:rFonts w:eastAsia="MS PGothic" w:cs="Arial"/>
                <w:sz w:val="20"/>
              </w:rPr>
              <w:t>NL192108AC18-01D</w:t>
            </w:r>
          </w:p>
        </w:tc>
        <w:tc>
          <w:tcPr>
            <w:tcW w:w="709" w:type="dxa"/>
            <w:vAlign w:val="center"/>
          </w:tcPr>
          <w:p w14:paraId="70CAED95" w14:textId="77777777" w:rsidR="00766045" w:rsidRPr="00F83E1B" w:rsidRDefault="00766045" w:rsidP="00BC2AF1">
            <w:pPr>
              <w:jc w:val="center"/>
              <w:rPr>
                <w:rFonts w:eastAsia="MS PGothic" w:cs="Arial"/>
                <w:sz w:val="20"/>
              </w:rPr>
            </w:pPr>
            <w:proofErr w:type="spellStart"/>
            <w:proofErr w:type="gramStart"/>
            <w:r w:rsidRPr="00F83E1B">
              <w:rPr>
                <w:rFonts w:eastAsia="MS PGothic" w:cs="Arial"/>
                <w:sz w:val="20"/>
              </w:rPr>
              <w:t>eDP</w:t>
            </w:r>
            <w:proofErr w:type="spellEnd"/>
            <w:proofErr w:type="gramEnd"/>
          </w:p>
        </w:tc>
        <w:tc>
          <w:tcPr>
            <w:tcW w:w="1275" w:type="dxa"/>
            <w:vMerge w:val="restart"/>
            <w:shd w:val="clear" w:color="auto" w:fill="auto"/>
            <w:vAlign w:val="center"/>
          </w:tcPr>
          <w:p w14:paraId="340971C1" w14:textId="77777777" w:rsidR="00766045" w:rsidRPr="00F83E1B" w:rsidDel="00701750" w:rsidRDefault="00766045" w:rsidP="00BC2AF1">
            <w:pPr>
              <w:jc w:val="center"/>
              <w:rPr>
                <w:rFonts w:eastAsia="MS PGothic" w:cs="Arial"/>
                <w:sz w:val="20"/>
              </w:rPr>
            </w:pPr>
            <w:r w:rsidRPr="00F83E1B">
              <w:rPr>
                <w:rFonts w:eastAsia="MS PGothic" w:cs="Arial"/>
                <w:sz w:val="20"/>
              </w:rPr>
              <w:t>1920 x 1080</w:t>
            </w:r>
          </w:p>
        </w:tc>
        <w:tc>
          <w:tcPr>
            <w:tcW w:w="1276" w:type="dxa"/>
            <w:vMerge w:val="restart"/>
            <w:shd w:val="clear" w:color="auto" w:fill="auto"/>
            <w:vAlign w:val="center"/>
          </w:tcPr>
          <w:p w14:paraId="695DCB75" w14:textId="77777777" w:rsidR="00766045" w:rsidRPr="00F83E1B" w:rsidDel="00701750" w:rsidRDefault="00766045" w:rsidP="00BC2AF1">
            <w:pPr>
              <w:jc w:val="center"/>
              <w:rPr>
                <w:rFonts w:eastAsia="MS PGothic" w:cs="Arial"/>
                <w:sz w:val="20"/>
              </w:rPr>
            </w:pPr>
            <w:r w:rsidRPr="00F83E1B">
              <w:rPr>
                <w:rFonts w:eastAsia="MS PGothic" w:cs="Arial"/>
                <w:sz w:val="20"/>
              </w:rPr>
              <w:t>400</w:t>
            </w:r>
          </w:p>
        </w:tc>
        <w:tc>
          <w:tcPr>
            <w:tcW w:w="992" w:type="dxa"/>
          </w:tcPr>
          <w:p w14:paraId="4E53393F" w14:textId="77777777" w:rsidR="00766045" w:rsidRPr="00F83E1B" w:rsidRDefault="00766045" w:rsidP="00BC2AF1">
            <w:pPr>
              <w:jc w:val="center"/>
              <w:rPr>
                <w:rFonts w:eastAsia="MS PGothic" w:cs="Arial"/>
                <w:sz w:val="20"/>
              </w:rPr>
            </w:pPr>
            <w:r w:rsidRPr="00F83E1B">
              <w:rPr>
                <w:rFonts w:eastAsia="MS PGothic" w:cs="Arial"/>
                <w:sz w:val="20"/>
              </w:rPr>
              <w:t>16:9</w:t>
            </w:r>
          </w:p>
        </w:tc>
        <w:tc>
          <w:tcPr>
            <w:tcW w:w="992" w:type="dxa"/>
            <w:vMerge w:val="restart"/>
            <w:shd w:val="clear" w:color="auto" w:fill="auto"/>
            <w:vAlign w:val="center"/>
          </w:tcPr>
          <w:p w14:paraId="69C7F562" w14:textId="77777777" w:rsidR="00766045" w:rsidRPr="00F83E1B" w:rsidDel="00701750" w:rsidRDefault="00766045" w:rsidP="00BC2AF1">
            <w:pPr>
              <w:jc w:val="center"/>
              <w:rPr>
                <w:rFonts w:eastAsia="MS PGothic" w:cs="Arial"/>
                <w:sz w:val="20"/>
              </w:rPr>
            </w:pPr>
            <w:r w:rsidRPr="00F83E1B">
              <w:rPr>
                <w:rFonts w:eastAsia="MS PGothic" w:cs="Arial"/>
                <w:sz w:val="20"/>
              </w:rPr>
              <w:t>176/176</w:t>
            </w:r>
          </w:p>
        </w:tc>
        <w:tc>
          <w:tcPr>
            <w:tcW w:w="1457" w:type="dxa"/>
            <w:vMerge w:val="restart"/>
            <w:shd w:val="clear" w:color="auto" w:fill="auto"/>
            <w:vAlign w:val="center"/>
          </w:tcPr>
          <w:p w14:paraId="371DA617" w14:textId="77777777" w:rsidR="00766045" w:rsidRPr="00F83E1B" w:rsidRDefault="00766045" w:rsidP="00BC2AF1">
            <w:pPr>
              <w:spacing w:line="240" w:lineRule="exact"/>
              <w:rPr>
                <w:rFonts w:eastAsia="MS PGothic" w:cs="Arial"/>
                <w:sz w:val="20"/>
              </w:rPr>
            </w:pPr>
            <w:r w:rsidRPr="00F83E1B">
              <w:rPr>
                <w:rFonts w:eastAsia="MS PGothic" w:cs="Arial"/>
                <w:sz w:val="20"/>
              </w:rPr>
              <w:t>SFT*</w:t>
            </w:r>
            <w:r w:rsidRPr="00F83E1B">
              <w:rPr>
                <w:rFonts w:eastAsia="MS PGothic" w:cs="Arial"/>
                <w:sz w:val="20"/>
                <w:vertAlign w:val="superscript"/>
              </w:rPr>
              <w:t>1</w:t>
            </w:r>
            <w:r w:rsidRPr="00F83E1B">
              <w:rPr>
                <w:rFonts w:eastAsia="MS PGothic" w:cs="Arial"/>
                <w:sz w:val="20"/>
              </w:rPr>
              <w:t>,</w:t>
            </w:r>
          </w:p>
          <w:p w14:paraId="07799301" w14:textId="77777777" w:rsidR="00766045" w:rsidRPr="00F83E1B" w:rsidDel="00701750" w:rsidRDefault="00766045" w:rsidP="00BC2AF1">
            <w:pPr>
              <w:spacing w:line="240" w:lineRule="exact"/>
              <w:rPr>
                <w:rFonts w:eastAsia="MS PGothic" w:cs="Arial"/>
                <w:sz w:val="20"/>
              </w:rPr>
            </w:pPr>
            <w:r w:rsidRPr="00F83E1B">
              <w:rPr>
                <w:rFonts w:eastAsia="MS PGothic" w:cs="Arial"/>
                <w:sz w:val="20"/>
                <w:lang w:val="pt-BR"/>
              </w:rPr>
              <w:t xml:space="preserve">Color </w:t>
            </w:r>
            <w:proofErr w:type="spellStart"/>
            <w:r w:rsidRPr="00F83E1B">
              <w:rPr>
                <w:rFonts w:eastAsia="MS PGothic" w:cs="Arial"/>
                <w:sz w:val="20"/>
                <w:lang w:val="pt-BR"/>
              </w:rPr>
              <w:t>gamut</w:t>
            </w:r>
            <w:proofErr w:type="spellEnd"/>
            <w:r w:rsidRPr="00F83E1B">
              <w:rPr>
                <w:rFonts w:eastAsia="MS PGothic" w:cs="Arial"/>
                <w:sz w:val="20"/>
                <w:lang w:val="pt-BR"/>
              </w:rPr>
              <w:t xml:space="preserve"> 72%</w:t>
            </w:r>
          </w:p>
        </w:tc>
        <w:tc>
          <w:tcPr>
            <w:tcW w:w="710" w:type="dxa"/>
            <w:vMerge/>
            <w:shd w:val="clear" w:color="auto" w:fill="auto"/>
            <w:vAlign w:val="center"/>
          </w:tcPr>
          <w:p w14:paraId="5E094E40" w14:textId="77777777" w:rsidR="00766045" w:rsidRPr="00F83E1B" w:rsidDel="00701750" w:rsidRDefault="00766045" w:rsidP="00BC2AF1">
            <w:pPr>
              <w:spacing w:line="240" w:lineRule="exact"/>
              <w:jc w:val="center"/>
              <w:rPr>
                <w:rFonts w:eastAsia="MS PGothic" w:cs="Arial"/>
                <w:sz w:val="20"/>
              </w:rPr>
            </w:pPr>
          </w:p>
        </w:tc>
      </w:tr>
      <w:tr w:rsidR="00766045" w:rsidRPr="00F83E1B" w14:paraId="22A67CDF" w14:textId="77777777" w:rsidTr="00BC2AF1">
        <w:trPr>
          <w:jc w:val="center"/>
        </w:trPr>
        <w:tc>
          <w:tcPr>
            <w:tcW w:w="1075" w:type="dxa"/>
            <w:vMerge/>
            <w:shd w:val="clear" w:color="auto" w:fill="auto"/>
            <w:vAlign w:val="center"/>
          </w:tcPr>
          <w:p w14:paraId="2E9C3B1D" w14:textId="77777777" w:rsidR="00766045" w:rsidRPr="00F83E1B" w:rsidRDefault="00766045" w:rsidP="00BC2AF1">
            <w:pPr>
              <w:rPr>
                <w:rFonts w:eastAsia="MS PGothic" w:cs="Arial"/>
                <w:sz w:val="20"/>
              </w:rPr>
            </w:pPr>
          </w:p>
        </w:tc>
        <w:tc>
          <w:tcPr>
            <w:tcW w:w="2126" w:type="dxa"/>
            <w:vAlign w:val="center"/>
          </w:tcPr>
          <w:p w14:paraId="3A948C18" w14:textId="77777777" w:rsidR="00766045" w:rsidRPr="00F83E1B" w:rsidRDefault="00766045" w:rsidP="00BC2AF1">
            <w:pPr>
              <w:rPr>
                <w:rFonts w:eastAsia="MS PGothic" w:cs="Arial"/>
                <w:sz w:val="20"/>
              </w:rPr>
            </w:pPr>
            <w:r w:rsidRPr="00F83E1B">
              <w:rPr>
                <w:rFonts w:eastAsia="MS PGothic" w:cs="Arial"/>
                <w:sz w:val="20"/>
              </w:rPr>
              <w:t>NL192108AC18-02D</w:t>
            </w:r>
          </w:p>
        </w:tc>
        <w:tc>
          <w:tcPr>
            <w:tcW w:w="709" w:type="dxa"/>
            <w:vAlign w:val="center"/>
          </w:tcPr>
          <w:p w14:paraId="6FCF5646" w14:textId="77777777" w:rsidR="00766045" w:rsidRPr="00F83E1B" w:rsidRDefault="00766045" w:rsidP="00BC2AF1">
            <w:pPr>
              <w:jc w:val="center"/>
              <w:rPr>
                <w:rFonts w:eastAsia="MS PGothic" w:cs="Arial"/>
                <w:sz w:val="20"/>
              </w:rPr>
            </w:pPr>
            <w:r w:rsidRPr="00F83E1B">
              <w:rPr>
                <w:rFonts w:eastAsia="MS PGothic" w:cs="Arial"/>
                <w:sz w:val="20"/>
              </w:rPr>
              <w:t>LVDS</w:t>
            </w:r>
          </w:p>
        </w:tc>
        <w:tc>
          <w:tcPr>
            <w:tcW w:w="1275" w:type="dxa"/>
            <w:vMerge/>
            <w:shd w:val="clear" w:color="auto" w:fill="auto"/>
            <w:vAlign w:val="center"/>
          </w:tcPr>
          <w:p w14:paraId="002DA84E" w14:textId="77777777" w:rsidR="00766045" w:rsidRPr="00F83E1B" w:rsidRDefault="00766045" w:rsidP="00BC2AF1">
            <w:pPr>
              <w:jc w:val="center"/>
              <w:rPr>
                <w:rFonts w:eastAsia="MS PGothic" w:cs="Arial"/>
                <w:sz w:val="20"/>
              </w:rPr>
            </w:pPr>
          </w:p>
        </w:tc>
        <w:tc>
          <w:tcPr>
            <w:tcW w:w="1276" w:type="dxa"/>
            <w:vMerge/>
            <w:shd w:val="clear" w:color="auto" w:fill="auto"/>
            <w:vAlign w:val="center"/>
          </w:tcPr>
          <w:p w14:paraId="729E68F6" w14:textId="77777777" w:rsidR="00766045" w:rsidRPr="00F83E1B" w:rsidRDefault="00766045" w:rsidP="00BC2AF1">
            <w:pPr>
              <w:jc w:val="center"/>
              <w:rPr>
                <w:rFonts w:eastAsia="MS PGothic" w:cs="Arial"/>
                <w:sz w:val="20"/>
              </w:rPr>
            </w:pPr>
          </w:p>
        </w:tc>
        <w:tc>
          <w:tcPr>
            <w:tcW w:w="992" w:type="dxa"/>
          </w:tcPr>
          <w:p w14:paraId="422DA126" w14:textId="77777777" w:rsidR="00766045" w:rsidRPr="00F83E1B" w:rsidRDefault="00766045" w:rsidP="00BC2AF1">
            <w:pPr>
              <w:jc w:val="center"/>
              <w:rPr>
                <w:rFonts w:eastAsia="MS PGothic" w:cs="Arial"/>
                <w:sz w:val="20"/>
              </w:rPr>
            </w:pPr>
            <w:r w:rsidRPr="00F83E1B">
              <w:rPr>
                <w:rFonts w:eastAsia="MS PGothic" w:cs="Arial"/>
                <w:sz w:val="20"/>
              </w:rPr>
              <w:t>16:9</w:t>
            </w:r>
          </w:p>
        </w:tc>
        <w:tc>
          <w:tcPr>
            <w:tcW w:w="992" w:type="dxa"/>
            <w:vMerge/>
            <w:shd w:val="clear" w:color="auto" w:fill="auto"/>
            <w:vAlign w:val="center"/>
          </w:tcPr>
          <w:p w14:paraId="6B8C19BA" w14:textId="77777777" w:rsidR="00766045" w:rsidRPr="00F83E1B" w:rsidRDefault="00766045" w:rsidP="00BC2AF1">
            <w:pPr>
              <w:jc w:val="center"/>
              <w:rPr>
                <w:rFonts w:eastAsia="MS PGothic" w:cs="Arial"/>
                <w:sz w:val="20"/>
              </w:rPr>
            </w:pPr>
          </w:p>
        </w:tc>
        <w:tc>
          <w:tcPr>
            <w:tcW w:w="1457" w:type="dxa"/>
            <w:vMerge/>
            <w:shd w:val="clear" w:color="auto" w:fill="auto"/>
            <w:vAlign w:val="center"/>
          </w:tcPr>
          <w:p w14:paraId="78C3D620" w14:textId="77777777" w:rsidR="00766045" w:rsidRPr="00F83E1B" w:rsidRDefault="00766045" w:rsidP="00BC2AF1">
            <w:pPr>
              <w:spacing w:line="240" w:lineRule="exact"/>
              <w:rPr>
                <w:rFonts w:eastAsia="MS PGothic" w:cs="Arial"/>
                <w:sz w:val="20"/>
              </w:rPr>
            </w:pPr>
          </w:p>
        </w:tc>
        <w:tc>
          <w:tcPr>
            <w:tcW w:w="710" w:type="dxa"/>
            <w:vMerge/>
            <w:shd w:val="clear" w:color="auto" w:fill="auto"/>
            <w:vAlign w:val="center"/>
          </w:tcPr>
          <w:p w14:paraId="0BFA76A6" w14:textId="77777777" w:rsidR="00766045" w:rsidRPr="00F83E1B" w:rsidDel="00701750" w:rsidRDefault="00766045" w:rsidP="00BC2AF1">
            <w:pPr>
              <w:spacing w:line="240" w:lineRule="exact"/>
              <w:jc w:val="center"/>
              <w:rPr>
                <w:rFonts w:eastAsia="MS PGothic" w:cs="Arial"/>
                <w:sz w:val="20"/>
              </w:rPr>
            </w:pPr>
          </w:p>
        </w:tc>
      </w:tr>
      <w:tr w:rsidR="00766045" w:rsidRPr="00F83E1B" w14:paraId="7206A036" w14:textId="77777777" w:rsidTr="00BC2AF1">
        <w:trPr>
          <w:jc w:val="center"/>
        </w:trPr>
        <w:tc>
          <w:tcPr>
            <w:tcW w:w="1075" w:type="dxa"/>
            <w:shd w:val="clear" w:color="auto" w:fill="auto"/>
            <w:vAlign w:val="center"/>
          </w:tcPr>
          <w:p w14:paraId="68114430" w14:textId="77777777" w:rsidR="00766045" w:rsidRPr="00F83E1B" w:rsidDel="00701750" w:rsidRDefault="00766045" w:rsidP="00BC2AF1">
            <w:pPr>
              <w:rPr>
                <w:rFonts w:eastAsia="MS PGothic" w:cs="Arial"/>
                <w:sz w:val="20"/>
              </w:rPr>
            </w:pPr>
            <w:r w:rsidRPr="00F83E1B">
              <w:rPr>
                <w:rFonts w:eastAsia="MS PGothic" w:cs="Arial"/>
                <w:sz w:val="20"/>
              </w:rPr>
              <w:t>12.1-inch Wide</w:t>
            </w:r>
          </w:p>
        </w:tc>
        <w:tc>
          <w:tcPr>
            <w:tcW w:w="2126" w:type="dxa"/>
            <w:vAlign w:val="center"/>
          </w:tcPr>
          <w:p w14:paraId="7971C2B8" w14:textId="77777777" w:rsidR="00766045" w:rsidRPr="00F83E1B" w:rsidRDefault="00766045" w:rsidP="00BC2AF1">
            <w:pPr>
              <w:rPr>
                <w:rFonts w:eastAsia="MS PGothic" w:cs="Arial"/>
                <w:sz w:val="20"/>
              </w:rPr>
            </w:pPr>
            <w:r w:rsidRPr="00F83E1B">
              <w:rPr>
                <w:rFonts w:eastAsia="MS PGothic" w:cs="Arial"/>
                <w:sz w:val="20"/>
              </w:rPr>
              <w:t>NL12880AC20-14D</w:t>
            </w:r>
          </w:p>
        </w:tc>
        <w:tc>
          <w:tcPr>
            <w:tcW w:w="709" w:type="dxa"/>
            <w:vAlign w:val="center"/>
          </w:tcPr>
          <w:p w14:paraId="1C481285" w14:textId="77777777" w:rsidR="00766045" w:rsidRPr="00F83E1B" w:rsidRDefault="00766045" w:rsidP="00BC2AF1">
            <w:pPr>
              <w:jc w:val="center"/>
              <w:rPr>
                <w:rFonts w:eastAsia="MS PGothic" w:cs="Arial"/>
                <w:sz w:val="20"/>
              </w:rPr>
            </w:pPr>
            <w:r w:rsidRPr="00F83E1B">
              <w:rPr>
                <w:rFonts w:eastAsia="MS PGothic" w:cs="Arial"/>
                <w:sz w:val="20"/>
              </w:rPr>
              <w:t>LVDS</w:t>
            </w:r>
          </w:p>
        </w:tc>
        <w:tc>
          <w:tcPr>
            <w:tcW w:w="1275" w:type="dxa"/>
            <w:shd w:val="clear" w:color="auto" w:fill="auto"/>
            <w:vAlign w:val="center"/>
          </w:tcPr>
          <w:p w14:paraId="13FB2D98" w14:textId="77777777" w:rsidR="00766045" w:rsidRPr="00F83E1B" w:rsidDel="00701750" w:rsidRDefault="00766045" w:rsidP="00BC2AF1">
            <w:pPr>
              <w:jc w:val="center"/>
              <w:rPr>
                <w:rFonts w:eastAsia="MS PGothic" w:cs="Arial"/>
                <w:sz w:val="20"/>
              </w:rPr>
            </w:pPr>
            <w:r w:rsidRPr="00F83E1B">
              <w:rPr>
                <w:rFonts w:eastAsia="MS PGothic" w:cs="Arial"/>
                <w:sz w:val="20"/>
              </w:rPr>
              <w:t>1280 x 800</w:t>
            </w:r>
          </w:p>
        </w:tc>
        <w:tc>
          <w:tcPr>
            <w:tcW w:w="1276" w:type="dxa"/>
            <w:shd w:val="clear" w:color="auto" w:fill="auto"/>
            <w:vAlign w:val="center"/>
          </w:tcPr>
          <w:p w14:paraId="2610D951" w14:textId="77777777" w:rsidR="00766045" w:rsidRPr="00F83E1B" w:rsidDel="00701750" w:rsidRDefault="00766045" w:rsidP="00BC2AF1">
            <w:pPr>
              <w:jc w:val="center"/>
              <w:rPr>
                <w:rFonts w:eastAsia="MS PGothic" w:cs="Arial"/>
                <w:sz w:val="20"/>
              </w:rPr>
            </w:pPr>
            <w:r w:rsidRPr="00F83E1B">
              <w:rPr>
                <w:rFonts w:eastAsia="MS PGothic" w:cs="Arial"/>
                <w:sz w:val="20"/>
              </w:rPr>
              <w:t>(450)</w:t>
            </w:r>
          </w:p>
        </w:tc>
        <w:tc>
          <w:tcPr>
            <w:tcW w:w="992" w:type="dxa"/>
          </w:tcPr>
          <w:p w14:paraId="6F6DBBA2" w14:textId="77777777" w:rsidR="00766045" w:rsidRPr="00F83E1B" w:rsidRDefault="00766045" w:rsidP="00BC2AF1">
            <w:pPr>
              <w:jc w:val="center"/>
              <w:rPr>
                <w:rFonts w:eastAsia="MS PGothic" w:cs="Arial"/>
                <w:sz w:val="20"/>
              </w:rPr>
            </w:pPr>
          </w:p>
          <w:p w14:paraId="5FC4336E" w14:textId="77777777" w:rsidR="00766045" w:rsidRPr="00F83E1B" w:rsidRDefault="00766045" w:rsidP="00BC2AF1">
            <w:pPr>
              <w:jc w:val="center"/>
              <w:rPr>
                <w:rFonts w:eastAsia="MS PGothic" w:cs="Arial"/>
                <w:sz w:val="20"/>
              </w:rPr>
            </w:pPr>
            <w:r w:rsidRPr="00F83E1B">
              <w:rPr>
                <w:rFonts w:eastAsia="MS PGothic" w:cs="Arial"/>
                <w:sz w:val="20"/>
              </w:rPr>
              <w:t>16:10</w:t>
            </w:r>
          </w:p>
        </w:tc>
        <w:tc>
          <w:tcPr>
            <w:tcW w:w="992" w:type="dxa"/>
            <w:shd w:val="clear" w:color="auto" w:fill="auto"/>
            <w:vAlign w:val="center"/>
          </w:tcPr>
          <w:p w14:paraId="04F5ED4A" w14:textId="77777777" w:rsidR="00766045" w:rsidRPr="00F83E1B" w:rsidDel="00701750" w:rsidRDefault="00766045" w:rsidP="00BC2AF1">
            <w:pPr>
              <w:jc w:val="center"/>
              <w:rPr>
                <w:rFonts w:eastAsia="MS PGothic" w:cs="Arial"/>
                <w:sz w:val="20"/>
              </w:rPr>
            </w:pPr>
            <w:r w:rsidRPr="00F83E1B">
              <w:rPr>
                <w:rFonts w:eastAsia="MS PGothic" w:cs="Arial"/>
                <w:sz w:val="20"/>
              </w:rPr>
              <w:t>160/160</w:t>
            </w:r>
          </w:p>
        </w:tc>
        <w:tc>
          <w:tcPr>
            <w:tcW w:w="1457" w:type="dxa"/>
            <w:shd w:val="clear" w:color="auto" w:fill="auto"/>
            <w:vAlign w:val="center"/>
          </w:tcPr>
          <w:p w14:paraId="699CD9B1" w14:textId="77777777" w:rsidR="00766045" w:rsidRPr="00F83E1B" w:rsidDel="00701750" w:rsidRDefault="00766045" w:rsidP="00BC2AF1">
            <w:pPr>
              <w:spacing w:line="240" w:lineRule="exact"/>
              <w:rPr>
                <w:rFonts w:eastAsia="MS PGothic" w:cs="Arial"/>
                <w:sz w:val="20"/>
              </w:rPr>
            </w:pPr>
            <w:proofErr w:type="spellStart"/>
            <w:r w:rsidRPr="00F83E1B">
              <w:rPr>
                <w:rFonts w:eastAsia="MS PGothic" w:cs="Arial"/>
                <w:sz w:val="20"/>
              </w:rPr>
              <w:t>ColorXcell</w:t>
            </w:r>
            <w:proofErr w:type="spellEnd"/>
            <w:r w:rsidRPr="00F83E1B">
              <w:rPr>
                <w:rFonts w:eastAsia="MS PGothic" w:cs="Arial"/>
                <w:sz w:val="20"/>
              </w:rPr>
              <w:t>*</w:t>
            </w:r>
            <w:r w:rsidRPr="00F83E1B">
              <w:rPr>
                <w:rFonts w:eastAsia="MS PGothic" w:cs="Arial"/>
                <w:sz w:val="20"/>
                <w:vertAlign w:val="superscript"/>
              </w:rPr>
              <w:t>2</w:t>
            </w:r>
          </w:p>
        </w:tc>
        <w:tc>
          <w:tcPr>
            <w:tcW w:w="710" w:type="dxa"/>
            <w:vMerge/>
            <w:shd w:val="clear" w:color="auto" w:fill="auto"/>
            <w:vAlign w:val="center"/>
          </w:tcPr>
          <w:p w14:paraId="415842C7" w14:textId="77777777" w:rsidR="00766045" w:rsidRPr="00F83E1B" w:rsidDel="00701750" w:rsidRDefault="00766045" w:rsidP="00BC2AF1">
            <w:pPr>
              <w:spacing w:line="240" w:lineRule="exact"/>
              <w:jc w:val="center"/>
              <w:rPr>
                <w:rFonts w:eastAsia="MS PGothic" w:cs="Arial"/>
                <w:sz w:val="20"/>
              </w:rPr>
            </w:pPr>
          </w:p>
        </w:tc>
      </w:tr>
      <w:tr w:rsidR="00766045" w:rsidRPr="00F83E1B" w14:paraId="1056CC59" w14:textId="77777777" w:rsidTr="00BC2AF1">
        <w:trPr>
          <w:trHeight w:val="795"/>
          <w:jc w:val="center"/>
        </w:trPr>
        <w:tc>
          <w:tcPr>
            <w:tcW w:w="1075" w:type="dxa"/>
            <w:shd w:val="clear" w:color="auto" w:fill="auto"/>
            <w:vAlign w:val="center"/>
          </w:tcPr>
          <w:p w14:paraId="033D223F" w14:textId="77777777" w:rsidR="00766045" w:rsidRPr="00F83E1B" w:rsidRDefault="00766045" w:rsidP="00BC2AF1">
            <w:pPr>
              <w:rPr>
                <w:rFonts w:eastAsia="MS PGothic" w:cs="Arial"/>
                <w:sz w:val="20"/>
              </w:rPr>
            </w:pPr>
            <w:r w:rsidRPr="00F83E1B">
              <w:rPr>
                <w:rFonts w:eastAsia="MS PGothic" w:cs="Arial"/>
                <w:sz w:val="20"/>
              </w:rPr>
              <w:lastRenderedPageBreak/>
              <w:t>11.6-inch Wide</w:t>
            </w:r>
          </w:p>
        </w:tc>
        <w:tc>
          <w:tcPr>
            <w:tcW w:w="2126" w:type="dxa"/>
            <w:vAlign w:val="center"/>
          </w:tcPr>
          <w:p w14:paraId="5B576A48" w14:textId="77777777" w:rsidR="00766045" w:rsidRPr="00F83E1B" w:rsidRDefault="00766045" w:rsidP="00BC2AF1">
            <w:pPr>
              <w:rPr>
                <w:rFonts w:eastAsia="MS PGothic" w:cs="Arial"/>
                <w:sz w:val="20"/>
              </w:rPr>
            </w:pPr>
            <w:r w:rsidRPr="00F83E1B">
              <w:rPr>
                <w:rFonts w:cs="Arial"/>
                <w:sz w:val="20"/>
              </w:rPr>
              <w:t>NL192108AC13-02D</w:t>
            </w:r>
          </w:p>
        </w:tc>
        <w:tc>
          <w:tcPr>
            <w:tcW w:w="709" w:type="dxa"/>
            <w:vAlign w:val="center"/>
          </w:tcPr>
          <w:p w14:paraId="43952A1E" w14:textId="77777777" w:rsidR="00766045" w:rsidRPr="00F83E1B" w:rsidRDefault="00766045" w:rsidP="00BC2AF1">
            <w:pPr>
              <w:spacing w:line="240" w:lineRule="exact"/>
              <w:jc w:val="center"/>
              <w:rPr>
                <w:rFonts w:eastAsia="MS PGothic" w:cs="Arial"/>
                <w:sz w:val="20"/>
                <w:lang w:val="pt-BR"/>
              </w:rPr>
            </w:pPr>
            <w:proofErr w:type="spellStart"/>
            <w:proofErr w:type="gramStart"/>
            <w:r w:rsidRPr="00F83E1B">
              <w:rPr>
                <w:rFonts w:eastAsia="MS PGothic" w:cs="Arial"/>
                <w:sz w:val="20"/>
              </w:rPr>
              <w:t>eDP</w:t>
            </w:r>
            <w:proofErr w:type="spellEnd"/>
            <w:proofErr w:type="gramEnd"/>
          </w:p>
        </w:tc>
        <w:tc>
          <w:tcPr>
            <w:tcW w:w="1275" w:type="dxa"/>
            <w:shd w:val="clear" w:color="auto" w:fill="auto"/>
            <w:vAlign w:val="center"/>
          </w:tcPr>
          <w:p w14:paraId="4C7DA933" w14:textId="77777777" w:rsidR="00766045" w:rsidRPr="00F83E1B" w:rsidRDefault="00766045" w:rsidP="00BC2AF1">
            <w:pPr>
              <w:jc w:val="center"/>
              <w:rPr>
                <w:rFonts w:eastAsia="MS PGothic" w:cs="Arial"/>
                <w:sz w:val="20"/>
              </w:rPr>
            </w:pPr>
            <w:r w:rsidRPr="00F83E1B">
              <w:rPr>
                <w:rFonts w:eastAsia="MS PGothic" w:cs="Arial"/>
                <w:sz w:val="20"/>
              </w:rPr>
              <w:t>1920 x 1080</w:t>
            </w:r>
          </w:p>
        </w:tc>
        <w:tc>
          <w:tcPr>
            <w:tcW w:w="1276" w:type="dxa"/>
            <w:shd w:val="clear" w:color="auto" w:fill="auto"/>
            <w:vAlign w:val="center"/>
          </w:tcPr>
          <w:p w14:paraId="0BD0DD60" w14:textId="77777777" w:rsidR="00766045" w:rsidRPr="00F83E1B" w:rsidRDefault="00766045" w:rsidP="00BC2AF1">
            <w:pPr>
              <w:jc w:val="center"/>
              <w:rPr>
                <w:rFonts w:eastAsia="MS PGothic" w:cs="Arial"/>
                <w:sz w:val="20"/>
              </w:rPr>
            </w:pPr>
            <w:r w:rsidRPr="00F83E1B">
              <w:rPr>
                <w:rFonts w:eastAsia="MS PGothic" w:cs="Arial"/>
                <w:sz w:val="20"/>
              </w:rPr>
              <w:t>450</w:t>
            </w:r>
          </w:p>
        </w:tc>
        <w:tc>
          <w:tcPr>
            <w:tcW w:w="992" w:type="dxa"/>
          </w:tcPr>
          <w:p w14:paraId="66C9692A" w14:textId="77777777" w:rsidR="00766045" w:rsidRPr="00F83E1B" w:rsidRDefault="00766045" w:rsidP="00BC2AF1">
            <w:pPr>
              <w:jc w:val="center"/>
              <w:rPr>
                <w:rFonts w:eastAsia="MS PGothic" w:cs="Arial"/>
                <w:sz w:val="20"/>
              </w:rPr>
            </w:pPr>
          </w:p>
          <w:p w14:paraId="57D4606D" w14:textId="77777777" w:rsidR="00766045" w:rsidRPr="00F83E1B" w:rsidRDefault="00766045" w:rsidP="00BC2AF1">
            <w:pPr>
              <w:jc w:val="center"/>
              <w:rPr>
                <w:rFonts w:eastAsia="MS PGothic" w:cs="Arial"/>
                <w:sz w:val="20"/>
              </w:rPr>
            </w:pPr>
            <w:r w:rsidRPr="00F83E1B">
              <w:rPr>
                <w:rFonts w:eastAsia="MS PGothic" w:cs="Arial"/>
                <w:sz w:val="20"/>
              </w:rPr>
              <w:t>16:9</w:t>
            </w:r>
          </w:p>
        </w:tc>
        <w:tc>
          <w:tcPr>
            <w:tcW w:w="992" w:type="dxa"/>
            <w:shd w:val="clear" w:color="auto" w:fill="auto"/>
            <w:vAlign w:val="center"/>
          </w:tcPr>
          <w:p w14:paraId="09840C38" w14:textId="77777777" w:rsidR="00766045" w:rsidRPr="00F83E1B" w:rsidRDefault="00766045" w:rsidP="00BC2AF1">
            <w:pPr>
              <w:jc w:val="center"/>
              <w:rPr>
                <w:rFonts w:eastAsia="MS PGothic" w:cs="Arial"/>
                <w:sz w:val="20"/>
              </w:rPr>
            </w:pPr>
            <w:r w:rsidRPr="00F83E1B">
              <w:rPr>
                <w:rFonts w:eastAsia="MS PGothic" w:cs="Arial"/>
                <w:sz w:val="20"/>
              </w:rPr>
              <w:t>176/176</w:t>
            </w:r>
          </w:p>
        </w:tc>
        <w:tc>
          <w:tcPr>
            <w:tcW w:w="1457" w:type="dxa"/>
            <w:shd w:val="clear" w:color="auto" w:fill="auto"/>
            <w:vAlign w:val="center"/>
          </w:tcPr>
          <w:p w14:paraId="29D572EC" w14:textId="77777777" w:rsidR="00766045" w:rsidRPr="00F83E1B" w:rsidRDefault="00766045" w:rsidP="00BC2AF1">
            <w:pPr>
              <w:spacing w:line="240" w:lineRule="exact"/>
              <w:rPr>
                <w:rFonts w:eastAsia="MS PGothic" w:cs="Arial"/>
                <w:sz w:val="20"/>
                <w:lang w:val="pt-BR"/>
              </w:rPr>
            </w:pPr>
            <w:r w:rsidRPr="00F83E1B">
              <w:rPr>
                <w:rFonts w:eastAsia="MS PGothic" w:cs="Arial"/>
                <w:sz w:val="20"/>
              </w:rPr>
              <w:t>SFT*</w:t>
            </w:r>
            <w:r w:rsidRPr="00F83E1B">
              <w:rPr>
                <w:rFonts w:eastAsia="MS PGothic" w:cs="Arial"/>
                <w:sz w:val="20"/>
                <w:vertAlign w:val="superscript"/>
              </w:rPr>
              <w:t>1</w:t>
            </w:r>
            <w:r w:rsidRPr="00F83E1B">
              <w:rPr>
                <w:rFonts w:eastAsia="MS PGothic" w:cs="Arial"/>
                <w:sz w:val="20"/>
                <w:lang w:val="pt-BR"/>
              </w:rPr>
              <w:t>,</w:t>
            </w:r>
          </w:p>
          <w:p w14:paraId="7CA69282" w14:textId="77777777" w:rsidR="00766045" w:rsidRPr="00F83E1B" w:rsidRDefault="00766045" w:rsidP="00BC2AF1">
            <w:pPr>
              <w:spacing w:line="240" w:lineRule="exact"/>
              <w:rPr>
                <w:rFonts w:eastAsia="MS PGothic" w:cs="Arial"/>
                <w:sz w:val="20"/>
              </w:rPr>
            </w:pPr>
            <w:r w:rsidRPr="00F83E1B">
              <w:rPr>
                <w:rFonts w:eastAsia="MS PGothic" w:cs="Arial"/>
                <w:sz w:val="20"/>
                <w:lang w:val="pt-BR"/>
              </w:rPr>
              <w:t xml:space="preserve">Color </w:t>
            </w:r>
            <w:proofErr w:type="spellStart"/>
            <w:r w:rsidRPr="00F83E1B">
              <w:rPr>
                <w:rFonts w:eastAsia="MS PGothic" w:cs="Arial"/>
                <w:sz w:val="20"/>
                <w:lang w:val="pt-BR"/>
              </w:rPr>
              <w:t>gamut</w:t>
            </w:r>
            <w:proofErr w:type="spellEnd"/>
            <w:r w:rsidRPr="00F83E1B">
              <w:rPr>
                <w:rFonts w:eastAsia="MS PGothic" w:cs="Arial"/>
                <w:sz w:val="20"/>
                <w:lang w:val="pt-BR"/>
              </w:rPr>
              <w:t xml:space="preserve"> 70%</w:t>
            </w:r>
          </w:p>
        </w:tc>
        <w:tc>
          <w:tcPr>
            <w:tcW w:w="710" w:type="dxa"/>
            <w:vMerge/>
            <w:shd w:val="clear" w:color="auto" w:fill="auto"/>
            <w:vAlign w:val="center"/>
          </w:tcPr>
          <w:p w14:paraId="1D4F9012" w14:textId="77777777" w:rsidR="00766045" w:rsidRPr="00F83E1B" w:rsidRDefault="00766045" w:rsidP="00BC2AF1">
            <w:pPr>
              <w:spacing w:line="240" w:lineRule="exact"/>
              <w:jc w:val="center"/>
              <w:rPr>
                <w:rFonts w:eastAsia="MS PGothic" w:cs="Arial"/>
                <w:sz w:val="20"/>
              </w:rPr>
            </w:pPr>
          </w:p>
        </w:tc>
      </w:tr>
      <w:tr w:rsidR="00766045" w:rsidRPr="00F83E1B" w14:paraId="7F59A959" w14:textId="77777777" w:rsidTr="00BC2AF1">
        <w:trPr>
          <w:trHeight w:val="732"/>
          <w:jc w:val="center"/>
        </w:trPr>
        <w:tc>
          <w:tcPr>
            <w:tcW w:w="1075" w:type="dxa"/>
            <w:shd w:val="clear" w:color="auto" w:fill="auto"/>
            <w:vAlign w:val="center"/>
          </w:tcPr>
          <w:p w14:paraId="6CEA2295" w14:textId="77777777" w:rsidR="00766045" w:rsidRPr="00F83E1B" w:rsidRDefault="00766045" w:rsidP="00BC2AF1">
            <w:pPr>
              <w:rPr>
                <w:rFonts w:eastAsia="MS PGothic" w:cs="Arial"/>
                <w:sz w:val="20"/>
              </w:rPr>
            </w:pPr>
            <w:r w:rsidRPr="00F83E1B">
              <w:rPr>
                <w:rFonts w:eastAsia="MS PGothic" w:cs="Arial"/>
                <w:sz w:val="20"/>
              </w:rPr>
              <w:t>10.1-inch Wide</w:t>
            </w:r>
          </w:p>
        </w:tc>
        <w:tc>
          <w:tcPr>
            <w:tcW w:w="2126" w:type="dxa"/>
            <w:vAlign w:val="center"/>
          </w:tcPr>
          <w:p w14:paraId="6D3DAD6E" w14:textId="77777777" w:rsidR="00766045" w:rsidRPr="00F83E1B" w:rsidRDefault="00766045" w:rsidP="00BC2AF1">
            <w:pPr>
              <w:rPr>
                <w:rFonts w:eastAsia="MS PGothic" w:cs="Arial"/>
                <w:sz w:val="20"/>
              </w:rPr>
            </w:pPr>
            <w:r w:rsidRPr="00F83E1B">
              <w:rPr>
                <w:rFonts w:eastAsia="MS PGothic" w:cs="Arial"/>
                <w:sz w:val="20"/>
              </w:rPr>
              <w:t>NL12880AC16-01D</w:t>
            </w:r>
          </w:p>
        </w:tc>
        <w:tc>
          <w:tcPr>
            <w:tcW w:w="709" w:type="dxa"/>
            <w:vAlign w:val="center"/>
          </w:tcPr>
          <w:p w14:paraId="7233462D" w14:textId="77777777" w:rsidR="00766045" w:rsidRPr="00F83E1B" w:rsidRDefault="00766045" w:rsidP="00BC2AF1">
            <w:pPr>
              <w:jc w:val="center"/>
              <w:rPr>
                <w:rFonts w:eastAsia="MS PGothic" w:cs="Arial"/>
                <w:sz w:val="20"/>
              </w:rPr>
            </w:pPr>
            <w:r w:rsidRPr="00F83E1B">
              <w:rPr>
                <w:rFonts w:eastAsia="MS PGothic" w:cs="Arial"/>
                <w:sz w:val="20"/>
              </w:rPr>
              <w:t>LVDS</w:t>
            </w:r>
          </w:p>
        </w:tc>
        <w:tc>
          <w:tcPr>
            <w:tcW w:w="1275" w:type="dxa"/>
            <w:shd w:val="clear" w:color="auto" w:fill="auto"/>
            <w:vAlign w:val="center"/>
          </w:tcPr>
          <w:p w14:paraId="341817DF" w14:textId="77777777" w:rsidR="00766045" w:rsidRPr="00F83E1B" w:rsidRDefault="00766045" w:rsidP="00BC2AF1">
            <w:pPr>
              <w:jc w:val="center"/>
              <w:rPr>
                <w:rFonts w:eastAsia="MS PGothic" w:cs="Arial"/>
                <w:sz w:val="20"/>
              </w:rPr>
            </w:pPr>
            <w:r w:rsidRPr="00F83E1B">
              <w:rPr>
                <w:rFonts w:eastAsia="MS PGothic" w:cs="Arial"/>
                <w:sz w:val="20"/>
              </w:rPr>
              <w:t>1280 x 800</w:t>
            </w:r>
          </w:p>
        </w:tc>
        <w:tc>
          <w:tcPr>
            <w:tcW w:w="1276" w:type="dxa"/>
            <w:shd w:val="clear" w:color="auto" w:fill="auto"/>
            <w:vAlign w:val="center"/>
          </w:tcPr>
          <w:p w14:paraId="1B5892AA" w14:textId="77777777" w:rsidR="00766045" w:rsidRPr="00F83E1B" w:rsidRDefault="00766045" w:rsidP="00BC2AF1">
            <w:pPr>
              <w:jc w:val="center"/>
              <w:rPr>
                <w:rFonts w:eastAsia="MS PGothic" w:cs="Arial"/>
                <w:sz w:val="20"/>
              </w:rPr>
            </w:pPr>
            <w:r w:rsidRPr="00F83E1B">
              <w:rPr>
                <w:rFonts w:eastAsia="MS PGothic" w:cs="Arial"/>
                <w:sz w:val="20"/>
              </w:rPr>
              <w:t>400</w:t>
            </w:r>
          </w:p>
        </w:tc>
        <w:tc>
          <w:tcPr>
            <w:tcW w:w="992" w:type="dxa"/>
          </w:tcPr>
          <w:p w14:paraId="2FFF56A1" w14:textId="77777777" w:rsidR="00766045" w:rsidRPr="00F83E1B" w:rsidRDefault="00766045" w:rsidP="00BC2AF1">
            <w:pPr>
              <w:jc w:val="center"/>
              <w:rPr>
                <w:rFonts w:eastAsia="MS PGothic" w:cs="Arial"/>
                <w:sz w:val="20"/>
              </w:rPr>
            </w:pPr>
          </w:p>
          <w:p w14:paraId="71AB3447" w14:textId="77777777" w:rsidR="00766045" w:rsidRPr="00F83E1B" w:rsidRDefault="00766045" w:rsidP="00BC2AF1">
            <w:pPr>
              <w:jc w:val="center"/>
              <w:rPr>
                <w:rFonts w:eastAsia="MS PGothic" w:cs="Arial"/>
                <w:sz w:val="20"/>
              </w:rPr>
            </w:pPr>
            <w:r w:rsidRPr="00F83E1B">
              <w:rPr>
                <w:rFonts w:eastAsia="MS PGothic" w:cs="Arial"/>
                <w:sz w:val="20"/>
              </w:rPr>
              <w:t>16:10</w:t>
            </w:r>
          </w:p>
        </w:tc>
        <w:tc>
          <w:tcPr>
            <w:tcW w:w="992" w:type="dxa"/>
            <w:shd w:val="clear" w:color="auto" w:fill="auto"/>
            <w:vAlign w:val="center"/>
          </w:tcPr>
          <w:p w14:paraId="5001872C" w14:textId="77777777" w:rsidR="00766045" w:rsidRPr="00F83E1B" w:rsidRDefault="00766045" w:rsidP="00BC2AF1">
            <w:pPr>
              <w:jc w:val="center"/>
              <w:rPr>
                <w:rFonts w:eastAsia="MS PGothic" w:cs="Arial"/>
                <w:sz w:val="20"/>
              </w:rPr>
            </w:pPr>
            <w:r w:rsidRPr="00F83E1B">
              <w:rPr>
                <w:rFonts w:eastAsia="MS PGothic" w:cs="Arial"/>
                <w:sz w:val="20"/>
              </w:rPr>
              <w:t>176/176</w:t>
            </w:r>
          </w:p>
        </w:tc>
        <w:tc>
          <w:tcPr>
            <w:tcW w:w="1457" w:type="dxa"/>
            <w:shd w:val="clear" w:color="auto" w:fill="auto"/>
            <w:vAlign w:val="center"/>
          </w:tcPr>
          <w:p w14:paraId="65AB74BB" w14:textId="77777777" w:rsidR="00766045" w:rsidRPr="00F83E1B" w:rsidRDefault="00766045" w:rsidP="00BC2AF1">
            <w:pPr>
              <w:spacing w:line="240" w:lineRule="exact"/>
              <w:rPr>
                <w:rFonts w:eastAsia="MS PGothic" w:cs="Arial"/>
                <w:sz w:val="20"/>
              </w:rPr>
            </w:pPr>
            <w:r w:rsidRPr="00F83E1B">
              <w:rPr>
                <w:rFonts w:eastAsia="MS PGothic" w:cs="Arial"/>
                <w:sz w:val="20"/>
              </w:rPr>
              <w:t>SFT*</w:t>
            </w:r>
            <w:r w:rsidRPr="00F83E1B">
              <w:rPr>
                <w:rFonts w:eastAsia="MS PGothic" w:cs="Arial"/>
                <w:sz w:val="20"/>
                <w:vertAlign w:val="superscript"/>
              </w:rPr>
              <w:t>1</w:t>
            </w:r>
          </w:p>
        </w:tc>
        <w:tc>
          <w:tcPr>
            <w:tcW w:w="710" w:type="dxa"/>
            <w:vMerge/>
            <w:shd w:val="clear" w:color="auto" w:fill="auto"/>
            <w:vAlign w:val="center"/>
          </w:tcPr>
          <w:p w14:paraId="7DAA0A4A" w14:textId="77777777" w:rsidR="00766045" w:rsidRPr="00F83E1B" w:rsidRDefault="00766045" w:rsidP="00BC2AF1">
            <w:pPr>
              <w:spacing w:line="240" w:lineRule="exact"/>
              <w:jc w:val="center"/>
              <w:rPr>
                <w:rFonts w:eastAsia="MS PGothic" w:cs="Arial"/>
                <w:sz w:val="20"/>
              </w:rPr>
            </w:pPr>
          </w:p>
        </w:tc>
      </w:tr>
    </w:tbl>
    <w:p w14:paraId="2DC2ADE6" w14:textId="77777777" w:rsidR="00766045" w:rsidRPr="0085585A" w:rsidRDefault="00766045" w:rsidP="00766045">
      <w:pPr>
        <w:ind w:rightChars="-68" w:right="-163"/>
        <w:rPr>
          <w:rFonts w:cs="Arial"/>
          <w:color w:val="000000" w:themeColor="text1"/>
          <w:sz w:val="22"/>
          <w:szCs w:val="24"/>
        </w:rPr>
      </w:pPr>
      <w:r w:rsidRPr="0085585A">
        <w:rPr>
          <w:rFonts w:cs="Arial"/>
          <w:color w:val="000000" w:themeColor="text1"/>
          <w:sz w:val="22"/>
          <w:szCs w:val="24"/>
          <w:lang w:val="en"/>
        </w:rPr>
        <w:t>Note: Values in the brackets are tentative.</w:t>
      </w:r>
    </w:p>
    <w:p w14:paraId="2096200E" w14:textId="77777777" w:rsidR="00766045" w:rsidRPr="0085585A" w:rsidRDefault="00766045" w:rsidP="00766045">
      <w:pPr>
        <w:spacing w:line="240" w:lineRule="exact"/>
        <w:ind w:left="110" w:rightChars="-68" w:right="-163" w:hangingChars="50" w:hanging="110"/>
        <w:rPr>
          <w:rFonts w:eastAsia="MS PGothic" w:cs="Arial"/>
          <w:color w:val="000000" w:themeColor="text1"/>
          <w:sz w:val="22"/>
          <w:szCs w:val="24"/>
        </w:rPr>
      </w:pPr>
      <w:r w:rsidRPr="0085585A">
        <w:rPr>
          <w:rFonts w:eastAsia="MS PGothic" w:cs="Arial"/>
          <w:color w:val="000000" w:themeColor="text1"/>
          <w:sz w:val="22"/>
          <w:szCs w:val="24"/>
        </w:rPr>
        <w:t>*1: SFT is an abbreviation for NLT’s proprietary wide viewing technology “Super Fine TFT”.</w:t>
      </w:r>
    </w:p>
    <w:p w14:paraId="3A588836" w14:textId="77777777" w:rsidR="00766045" w:rsidRPr="0085585A" w:rsidRDefault="00766045" w:rsidP="00766045">
      <w:pPr>
        <w:spacing w:line="240" w:lineRule="exact"/>
        <w:ind w:rightChars="-68" w:right="-163"/>
        <w:rPr>
          <w:rFonts w:eastAsia="MS PGothic" w:cs="Arial"/>
          <w:color w:val="000000" w:themeColor="text1"/>
          <w:sz w:val="22"/>
          <w:szCs w:val="24"/>
        </w:rPr>
      </w:pPr>
      <w:r w:rsidRPr="0085585A">
        <w:rPr>
          <w:rFonts w:eastAsia="MS PGothic" w:cs="Arial"/>
          <w:color w:val="000000" w:themeColor="text1"/>
          <w:sz w:val="22"/>
          <w:szCs w:val="24"/>
        </w:rPr>
        <w:t xml:space="preserve">*2: </w:t>
      </w:r>
      <w:proofErr w:type="spellStart"/>
      <w:r w:rsidRPr="0085585A">
        <w:rPr>
          <w:rFonts w:eastAsia="MS PGothic" w:cs="Arial"/>
          <w:color w:val="000000" w:themeColor="text1"/>
          <w:sz w:val="22"/>
          <w:szCs w:val="24"/>
        </w:rPr>
        <w:t>ColorXcell</w:t>
      </w:r>
      <w:proofErr w:type="spellEnd"/>
      <w:r w:rsidRPr="0085585A">
        <w:rPr>
          <w:rFonts w:eastAsia="MS PGothic" w:cs="Arial"/>
          <w:color w:val="000000" w:themeColor="text1"/>
          <w:sz w:val="22"/>
          <w:szCs w:val="24"/>
        </w:rPr>
        <w:t xml:space="preserve"> technology is NLT’s proprietary color enhancement technology.</w:t>
      </w:r>
    </w:p>
    <w:p w14:paraId="3B36FD81" w14:textId="77777777" w:rsidR="00766045" w:rsidRPr="00766045" w:rsidRDefault="00766045" w:rsidP="00766045">
      <w:pPr>
        <w:contextualSpacing/>
        <w:rPr>
          <w:rFonts w:cs="Arial"/>
          <w:color w:val="000000" w:themeColor="text1"/>
          <w:szCs w:val="24"/>
        </w:rPr>
      </w:pPr>
    </w:p>
    <w:p w14:paraId="716E5243" w14:textId="7427613A" w:rsidR="00766045" w:rsidRPr="00766045" w:rsidRDefault="00766045" w:rsidP="00766045">
      <w:pPr>
        <w:contextualSpacing/>
        <w:rPr>
          <w:rFonts w:cs="Arial"/>
          <w:color w:val="000000" w:themeColor="text1"/>
          <w:szCs w:val="24"/>
        </w:rPr>
      </w:pPr>
      <w:r w:rsidRPr="00766045">
        <w:rPr>
          <w:rFonts w:cs="Arial"/>
          <w:noProof/>
          <w:color w:val="000000" w:themeColor="text1"/>
          <w:szCs w:val="24"/>
        </w:rPr>
        <w:drawing>
          <wp:inline distT="0" distB="0" distL="0" distR="0" wp14:anchorId="25C9DED7" wp14:editId="4C769FD1">
            <wp:extent cx="6299200" cy="1280160"/>
            <wp:effectExtent l="0" t="0" r="0" b="0"/>
            <wp:docPr id="15" name="Picture 15" descr="TNU-057%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NU-057%2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200" cy="1280160"/>
                    </a:xfrm>
                    <a:prstGeom prst="rect">
                      <a:avLst/>
                    </a:prstGeom>
                    <a:noFill/>
                    <a:ln>
                      <a:noFill/>
                    </a:ln>
                  </pic:spPr>
                </pic:pic>
              </a:graphicData>
            </a:graphic>
          </wp:inline>
        </w:drawing>
      </w:r>
    </w:p>
    <w:p w14:paraId="3056BB98" w14:textId="77777777" w:rsidR="00766045" w:rsidRPr="00766045" w:rsidRDefault="00766045" w:rsidP="00766045">
      <w:pPr>
        <w:contextualSpacing/>
        <w:rPr>
          <w:rFonts w:cs="Arial"/>
          <w:color w:val="000000" w:themeColor="text1"/>
          <w:szCs w:val="24"/>
        </w:rPr>
      </w:pPr>
    </w:p>
    <w:p w14:paraId="07F2DABA" w14:textId="161CA087" w:rsidR="00A45252" w:rsidRPr="0085585A" w:rsidRDefault="00A45252" w:rsidP="00A45252">
      <w:pPr>
        <w:spacing w:line="240" w:lineRule="exact"/>
        <w:ind w:rightChars="-68" w:right="-163"/>
        <w:rPr>
          <w:rFonts w:eastAsia="MS PGothic" w:cs="Arial"/>
          <w:i/>
          <w:sz w:val="22"/>
          <w:szCs w:val="28"/>
        </w:rPr>
      </w:pPr>
      <w:r w:rsidRPr="0085585A">
        <w:rPr>
          <w:rFonts w:eastAsia="MS PGothic" w:cs="Arial"/>
          <w:i/>
          <w:sz w:val="22"/>
          <w:szCs w:val="28"/>
        </w:rPr>
        <w:t>NLT has added new screen sizes to its lineup of wide format TFT LCDs</w:t>
      </w:r>
      <w:r w:rsidR="0085585A" w:rsidRPr="0085585A">
        <w:rPr>
          <w:rFonts w:eastAsia="MS PGothic" w:cs="Arial"/>
          <w:i/>
          <w:sz w:val="22"/>
          <w:szCs w:val="28"/>
        </w:rPr>
        <w:t xml:space="preserve">.  Photo: </w:t>
      </w:r>
      <w:proofErr w:type="spellStart"/>
      <w:r w:rsidR="0085585A" w:rsidRPr="0085585A">
        <w:rPr>
          <w:rFonts w:eastAsia="MS PGothic" w:cs="Arial"/>
          <w:i/>
          <w:sz w:val="22"/>
          <w:szCs w:val="28"/>
        </w:rPr>
        <w:t>Tianma</w:t>
      </w:r>
      <w:proofErr w:type="spellEnd"/>
      <w:r w:rsidR="0085585A" w:rsidRPr="0085585A">
        <w:rPr>
          <w:rFonts w:eastAsia="MS PGothic" w:cs="Arial"/>
          <w:i/>
          <w:sz w:val="22"/>
          <w:szCs w:val="28"/>
        </w:rPr>
        <w:t xml:space="preserve"> NLT USA, Inc.</w:t>
      </w:r>
    </w:p>
    <w:p w14:paraId="3E0F0F29" w14:textId="77777777" w:rsidR="00766045" w:rsidRPr="00766045" w:rsidRDefault="00766045" w:rsidP="00766045">
      <w:pPr>
        <w:contextualSpacing/>
        <w:rPr>
          <w:rFonts w:cs="Arial"/>
          <w:color w:val="000000" w:themeColor="text1"/>
          <w:szCs w:val="24"/>
        </w:rPr>
      </w:pPr>
    </w:p>
    <w:p w14:paraId="4CFC3BB5" w14:textId="77777777" w:rsidR="00766045" w:rsidRPr="00766045" w:rsidRDefault="00766045" w:rsidP="00766045">
      <w:pPr>
        <w:contextualSpacing/>
        <w:rPr>
          <w:rFonts w:cs="Arial"/>
          <w:color w:val="000000" w:themeColor="text1"/>
          <w:szCs w:val="24"/>
        </w:rPr>
      </w:pPr>
    </w:p>
    <w:p w14:paraId="6C04C470" w14:textId="085897C1" w:rsidR="00474EBF" w:rsidRPr="00766045" w:rsidRDefault="00474EBF" w:rsidP="00766045">
      <w:pPr>
        <w:contextualSpacing/>
        <w:rPr>
          <w:rFonts w:cs="Arial"/>
          <w:color w:val="000000" w:themeColor="text1"/>
          <w:szCs w:val="24"/>
        </w:rPr>
      </w:pPr>
      <w:r w:rsidRPr="00766045">
        <w:rPr>
          <w:rFonts w:cs="Arial"/>
          <w:b/>
          <w:bCs/>
          <w:color w:val="000000" w:themeColor="text1"/>
          <w:szCs w:val="24"/>
        </w:rPr>
        <w:t xml:space="preserve">About </w:t>
      </w:r>
      <w:proofErr w:type="spellStart"/>
      <w:r w:rsidRPr="00766045">
        <w:rPr>
          <w:rFonts w:cs="Arial"/>
          <w:b/>
          <w:bCs/>
          <w:color w:val="000000" w:themeColor="text1"/>
          <w:szCs w:val="24"/>
        </w:rPr>
        <w:t>Tianma</w:t>
      </w:r>
      <w:proofErr w:type="spellEnd"/>
      <w:r w:rsidRPr="00766045">
        <w:rPr>
          <w:rFonts w:cs="Arial"/>
          <w:b/>
          <w:bCs/>
          <w:color w:val="000000" w:themeColor="text1"/>
          <w:szCs w:val="24"/>
        </w:rPr>
        <w:t xml:space="preserve"> NLT USA, Inc.</w:t>
      </w:r>
    </w:p>
    <w:p w14:paraId="0DF0F2EE" w14:textId="77777777" w:rsidR="00474EBF" w:rsidRPr="00F83E1B" w:rsidRDefault="00474EBF" w:rsidP="00474EBF">
      <w:pPr>
        <w:autoSpaceDE w:val="0"/>
        <w:autoSpaceDN w:val="0"/>
        <w:adjustRightInd w:val="0"/>
        <w:rPr>
          <w:rFonts w:cs="Arial"/>
          <w:color w:val="000000"/>
          <w:szCs w:val="24"/>
        </w:rPr>
      </w:pPr>
      <w:proofErr w:type="spellStart"/>
      <w:r w:rsidRPr="00766045">
        <w:rPr>
          <w:rFonts w:cs="Arial"/>
          <w:color w:val="000000" w:themeColor="text1"/>
          <w:szCs w:val="24"/>
        </w:rPr>
        <w:t>Tianma</w:t>
      </w:r>
      <w:proofErr w:type="spellEnd"/>
      <w:r w:rsidRPr="00766045">
        <w:rPr>
          <w:rFonts w:cs="Arial"/>
          <w:color w:val="000000" w:themeColor="text1"/>
          <w:szCs w:val="24"/>
        </w:rPr>
        <w:t xml:space="preserve"> NLT USA has been established to be the leading provider of small to medium size display solutions to the Americas utilizing </w:t>
      </w:r>
      <w:r w:rsidRPr="00F83E1B">
        <w:rPr>
          <w:rFonts w:cs="Arial"/>
          <w:color w:val="000000"/>
          <w:szCs w:val="24"/>
        </w:rPr>
        <w:t xml:space="preserve">cutting edge technologies from </w:t>
      </w:r>
      <w:proofErr w:type="spellStart"/>
      <w:r w:rsidRPr="00F83E1B">
        <w:rPr>
          <w:rFonts w:cs="Arial"/>
          <w:color w:val="000000"/>
          <w:szCs w:val="24"/>
        </w:rPr>
        <w:t>Tianma</w:t>
      </w:r>
      <w:proofErr w:type="spellEnd"/>
      <w:r w:rsidRPr="00F83E1B">
        <w:rPr>
          <w:rFonts w:cs="Arial"/>
          <w:color w:val="000000"/>
          <w:szCs w:val="24"/>
        </w:rPr>
        <w:t xml:space="preserve"> Micro-electronics and NLT Technologies Ltd., coupled with the manufacturing resources of the </w:t>
      </w:r>
      <w:proofErr w:type="spellStart"/>
      <w:r w:rsidRPr="00F83E1B">
        <w:rPr>
          <w:rFonts w:cs="Arial"/>
          <w:color w:val="000000"/>
          <w:szCs w:val="24"/>
        </w:rPr>
        <w:t>Tianma</w:t>
      </w:r>
      <w:proofErr w:type="spellEnd"/>
      <w:r w:rsidRPr="00F83E1B">
        <w:rPr>
          <w:rFonts w:cs="Arial"/>
          <w:color w:val="000000"/>
          <w:szCs w:val="24"/>
        </w:rPr>
        <w:t xml:space="preserve"> Group. Applications include smartphones, tablet PCs, industrial and medical instrumentation, </w:t>
      </w:r>
      <w:proofErr w:type="spellStart"/>
      <w:r w:rsidRPr="00F83E1B">
        <w:rPr>
          <w:rFonts w:cs="Arial"/>
          <w:color w:val="000000"/>
          <w:szCs w:val="24"/>
        </w:rPr>
        <w:t>wearables</w:t>
      </w:r>
      <w:proofErr w:type="spellEnd"/>
      <w:r w:rsidRPr="00F83E1B">
        <w:rPr>
          <w:rFonts w:cs="Arial"/>
          <w:color w:val="000000"/>
          <w:szCs w:val="24"/>
        </w:rPr>
        <w:t xml:space="preserve">, home automation, household appliances, office equipment, and automotive and rear seat entertainment devices, as well as test and measurement systems, instrumentation equipment, point-of-sale and ATM systems, gaming systems, global positioning systems, radio-frequency identification devices and barcode scanners. </w:t>
      </w:r>
    </w:p>
    <w:p w14:paraId="6FA439D9" w14:textId="7C4B964B" w:rsidR="00474EBF" w:rsidRPr="00F83E1B" w:rsidRDefault="00474EBF" w:rsidP="00474EBF">
      <w:pPr>
        <w:autoSpaceDE w:val="0"/>
        <w:autoSpaceDN w:val="0"/>
        <w:adjustRightInd w:val="0"/>
        <w:rPr>
          <w:rFonts w:cs="Arial"/>
          <w:color w:val="000000"/>
          <w:szCs w:val="24"/>
        </w:rPr>
      </w:pPr>
    </w:p>
    <w:p w14:paraId="0A4C2C2D" w14:textId="77777777" w:rsidR="00474EBF" w:rsidRPr="00F83E1B" w:rsidRDefault="00474EBF" w:rsidP="00474EBF">
      <w:pPr>
        <w:rPr>
          <w:rFonts w:cs="Arial"/>
          <w:color w:val="000000"/>
          <w:szCs w:val="24"/>
        </w:rPr>
      </w:pPr>
      <w:r w:rsidRPr="00F83E1B">
        <w:rPr>
          <w:rFonts w:cs="Arial"/>
          <w:color w:val="000000"/>
          <w:szCs w:val="24"/>
        </w:rPr>
        <w:t xml:space="preserve">Technologies include TFT, LTPS-TFT, Oxide-TFT, AM-OLED, flexible, transparent, 3D, PCAP and In-cell/On-cell integrated touch technology. With a network of best-in-class distributors and value-added partners, </w:t>
      </w:r>
      <w:proofErr w:type="spellStart"/>
      <w:r w:rsidRPr="00F83E1B">
        <w:rPr>
          <w:rFonts w:cs="Arial"/>
          <w:color w:val="000000"/>
          <w:szCs w:val="24"/>
        </w:rPr>
        <w:t>Tianma</w:t>
      </w:r>
      <w:proofErr w:type="spellEnd"/>
      <w:r w:rsidRPr="00F83E1B">
        <w:rPr>
          <w:rFonts w:cs="Arial"/>
          <w:color w:val="000000"/>
          <w:szCs w:val="24"/>
        </w:rPr>
        <w:t xml:space="preserve"> NLT USA provides complete display module solutions for a broad base of customers and applications. The range of display features offered includes ultra-high resolutions, wide temperature ranges, high contrast ratios, rich color gamut, backward compatibility, LED backlights, high bright and </w:t>
      </w:r>
      <w:proofErr w:type="spellStart"/>
      <w:r w:rsidRPr="00F83E1B">
        <w:rPr>
          <w:rFonts w:cs="Arial"/>
          <w:color w:val="000000"/>
          <w:szCs w:val="24"/>
        </w:rPr>
        <w:t>transflective</w:t>
      </w:r>
      <w:proofErr w:type="spellEnd"/>
      <w:r w:rsidRPr="00F83E1B">
        <w:rPr>
          <w:rFonts w:cs="Arial"/>
          <w:color w:val="000000"/>
          <w:szCs w:val="24"/>
        </w:rPr>
        <w:t xml:space="preserve"> viewing for use in diverse lighting environments.</w:t>
      </w:r>
    </w:p>
    <w:p w14:paraId="27477505" w14:textId="77777777" w:rsidR="00474EBF" w:rsidRPr="00F83E1B" w:rsidRDefault="00474EBF" w:rsidP="00474EBF">
      <w:pPr>
        <w:rPr>
          <w:rFonts w:cs="Arial"/>
          <w:color w:val="535353"/>
          <w:szCs w:val="24"/>
        </w:rPr>
      </w:pPr>
    </w:p>
    <w:p w14:paraId="1D93A17D" w14:textId="63470A3F" w:rsidR="00766045" w:rsidRPr="0085585A" w:rsidRDefault="00474EBF" w:rsidP="00474EBF">
      <w:pPr>
        <w:rPr>
          <w:rFonts w:cs="Arial"/>
          <w:i/>
          <w:szCs w:val="24"/>
        </w:rPr>
      </w:pPr>
      <w:r w:rsidRPr="00F83E1B">
        <w:rPr>
          <w:rFonts w:cs="Arial"/>
          <w:i/>
          <w:szCs w:val="24"/>
        </w:rPr>
        <w:t>The content in this press release, including, but not limited to, product prices and specifications, is based on the information as of the date indicated on the document, but may be subject to change without prior notice.</w:t>
      </w:r>
    </w:p>
    <w:sectPr w:rsidR="00766045" w:rsidRPr="0085585A" w:rsidSect="00B97483">
      <w:headerReference w:type="even" r:id="rId12"/>
      <w:headerReference w:type="default" r:id="rId13"/>
      <w:footerReference w:type="default" r:id="rId14"/>
      <w:headerReference w:type="first" r:id="rId15"/>
      <w:footerReference w:type="first" r:id="rId16"/>
      <w:pgSz w:w="12240" w:h="15840" w:code="1"/>
      <w:pgMar w:top="1890" w:right="1152" w:bottom="1440" w:left="1152" w:header="720" w:footer="69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F345D" w14:textId="77777777" w:rsidR="002957DF" w:rsidRDefault="002957DF">
      <w:r>
        <w:separator/>
      </w:r>
    </w:p>
  </w:endnote>
  <w:endnote w:type="continuationSeparator" w:id="0">
    <w:p w14:paraId="60ED0B86" w14:textId="77777777" w:rsidR="002957DF" w:rsidRDefault="0029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Arial"/>
    <w:charset w:val="00"/>
    <w:family w:val="swiss"/>
    <w:pitch w:val="variable"/>
    <w:sig w:usb0="E10022FF" w:usb1="C000E47F" w:usb2="00000029" w:usb3="00000000" w:csb0="000001DF" w:csb1="00000000"/>
  </w:font>
  <w:font w:name="Century">
    <w:panose1 w:val="02040604050505020304"/>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8000012" w:usb3="00000000" w:csb0="0002009F" w:csb1="00000000"/>
  </w:font>
  <w:font w:name="HGPSoeiKakugothicUB">
    <w:charset w:val="80"/>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74522" w14:textId="77777777" w:rsidR="00474EBF" w:rsidRPr="00B97483" w:rsidRDefault="00474EBF" w:rsidP="00B97483">
    <w:pPr>
      <w:pStyle w:val="Footer"/>
      <w:pBdr>
        <w:top w:val="single" w:sz="4" w:space="1" w:color="auto"/>
      </w:pBdr>
      <w:rPr>
        <w:sz w:val="12"/>
        <w:szCs w:val="12"/>
      </w:rPr>
    </w:pPr>
    <w:r w:rsidRPr="00B97483">
      <w:rPr>
        <w:noProof/>
        <w:sz w:val="12"/>
        <w:szCs w:val="12"/>
      </w:rPr>
      <mc:AlternateContent>
        <mc:Choice Requires="wps">
          <w:drawing>
            <wp:anchor distT="0" distB="0" distL="114300" distR="114300" simplePos="0" relativeHeight="251667968" behindDoc="0" locked="0" layoutInCell="1" allowOverlap="1" wp14:anchorId="2AF94A7C" wp14:editId="38AB468C">
              <wp:simplePos x="0" y="0"/>
              <wp:positionH relativeFrom="page">
                <wp:posOffset>640715</wp:posOffset>
              </wp:positionH>
              <wp:positionV relativeFrom="page">
                <wp:posOffset>10275570</wp:posOffset>
              </wp:positionV>
              <wp:extent cx="6593840" cy="265430"/>
              <wp:effectExtent l="0" t="0" r="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5C9E0" w14:textId="11DF0EC1" w:rsidR="00474EBF" w:rsidRPr="00102ADC" w:rsidRDefault="00474EBF" w:rsidP="00B97483">
                          <w:pPr>
                            <w:spacing w:line="160" w:lineRule="exact"/>
                            <w:rPr>
                              <w:rFonts w:eastAsia="MS PGothic"/>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2AF94A7C" id="_x0000_t202" coordsize="21600,21600" o:spt="202" path="m,l,21600r21600,l21600,xe">
              <v:stroke joinstyle="miter"/>
              <v:path gradientshapeok="t" o:connecttype="rect"/>
            </v:shapetype>
            <v:shape id="Text Box 8" o:spid="_x0000_s1026" type="#_x0000_t202" style="position:absolute;margin-left:50.45pt;margin-top:809.1pt;width:519.2pt;height:20.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" filled="f" stroked="f">
              <v:textbox inset="5.85pt,.7pt,5.85pt,.7pt">
                <w:txbxContent>
                  <w:p w14:paraId="3F55C9E0" w14:textId="11DF0EC1" w:rsidR="00474EBF" w:rsidRPr="00102ADC" w:rsidRDefault="00474EBF" w:rsidP="00B97483">
                    <w:pPr>
                      <w:spacing w:line="160" w:lineRule="exact"/>
                      <w:rPr>
                        <w:rFonts w:eastAsia="MS PGothic"/>
                        <w:sz w:val="14"/>
                        <w:szCs w:val="14"/>
                      </w:rPr>
                    </w:pPr>
                  </w:p>
                </w:txbxContent>
              </v:textbox>
              <w10:wrap anchorx="page" anchory="page"/>
            </v:shape>
          </w:pict>
        </mc:Fallback>
      </mc:AlternateContent>
    </w:r>
  </w:p>
  <w:p w14:paraId="6543FC38" w14:textId="3FFA8BFD" w:rsidR="00474EBF" w:rsidRPr="00B97483" w:rsidRDefault="00474EBF" w:rsidP="00B97483">
    <w:pPr>
      <w:spacing w:line="200" w:lineRule="exact"/>
      <w:rPr>
        <w:rFonts w:eastAsia="HGPSoeiKakugothicUB"/>
        <w:bCs/>
        <w:i/>
        <w:iCs/>
        <w:sz w:val="20"/>
      </w:rPr>
    </w:pPr>
    <w:proofErr w:type="spellStart"/>
    <w:r w:rsidRPr="00B97483">
      <w:rPr>
        <w:rFonts w:eastAsia="HGPSoeiKakugothicUB"/>
        <w:b/>
        <w:sz w:val="20"/>
      </w:rPr>
      <w:t>Tianma</w:t>
    </w:r>
    <w:proofErr w:type="spellEnd"/>
    <w:r w:rsidRPr="00B97483">
      <w:rPr>
        <w:rFonts w:eastAsia="HGPSoeiKakugothicUB"/>
        <w:b/>
        <w:sz w:val="20"/>
      </w:rPr>
      <w:t xml:space="preserve"> NLT USA, Inc.</w:t>
    </w:r>
    <w:r w:rsidRPr="00B97483">
      <w:rPr>
        <w:rFonts w:eastAsia="HGPSoeiKakugothicUB"/>
        <w:b/>
        <w:sz w:val="20"/>
      </w:rPr>
      <w:tab/>
    </w:r>
    <w:r>
      <w:rPr>
        <w:rFonts w:eastAsia="HGPSoeiKakugothicUB"/>
        <w:b/>
        <w:sz w:val="20"/>
      </w:rPr>
      <w:tab/>
    </w:r>
    <w:r w:rsidRPr="00B97483">
      <w:rPr>
        <w:rFonts w:eastAsia="HGPSoeiKakugothicUB"/>
        <w:b/>
        <w:sz w:val="20"/>
      </w:rPr>
      <w:tab/>
      <w:t xml:space="preserve">      </w:t>
    </w:r>
    <w:hyperlink r:id="rId1" w:history="1">
      <w:r>
        <w:rPr>
          <w:rStyle w:val="Hyperlink"/>
          <w:rFonts w:eastAsia="HGPSoeiKakugothicUB"/>
          <w:b/>
          <w:sz w:val="20"/>
        </w:rPr>
        <w:t>usa.tianma.com</w:t>
      </w:r>
    </w:hyperlink>
    <w:r>
      <w:rPr>
        <w:rFonts w:eastAsia="HGPSoeiKakugothicUB"/>
        <w:b/>
        <w:sz w:val="20"/>
      </w:rPr>
      <w:tab/>
    </w:r>
    <w:r>
      <w:rPr>
        <w:rFonts w:eastAsia="HGPSoeiKakugothicUB"/>
        <w:b/>
        <w:sz w:val="20"/>
      </w:rPr>
      <w:tab/>
    </w:r>
    <w:r>
      <w:rPr>
        <w:rFonts w:eastAsia="HGPSoeiKakugothicUB"/>
        <w:b/>
        <w:sz w:val="20"/>
      </w:rPr>
      <w:tab/>
    </w:r>
    <w:r w:rsidRPr="00B97483">
      <w:rPr>
        <w:rFonts w:eastAsia="HGPSoeiKakugothicUB"/>
        <w:b/>
        <w:sz w:val="20"/>
      </w:rPr>
      <w:t>E-mail: info@tianma.com</w:t>
    </w:r>
  </w:p>
  <w:p w14:paraId="7C2FEC7F" w14:textId="77777777" w:rsidR="00474EBF" w:rsidRPr="00A236F5" w:rsidRDefault="00474EBF" w:rsidP="00B97483">
    <w:pPr>
      <w:rPr>
        <w:rFonts w:eastAsia="MS PGothic"/>
        <w:b/>
        <w:sz w:val="12"/>
        <w:szCs w:val="16"/>
      </w:rPr>
    </w:pPr>
  </w:p>
  <w:p w14:paraId="5590C384" w14:textId="77777777" w:rsidR="00474EBF" w:rsidRDefault="00474EBF" w:rsidP="00B97483">
    <w:pPr>
      <w:rPr>
        <w:rFonts w:eastAsia="MS PGothic"/>
        <w:b/>
        <w:sz w:val="14"/>
        <w:szCs w:val="14"/>
      </w:rPr>
    </w:pPr>
    <w:r w:rsidRPr="00054950">
      <w:rPr>
        <w:rFonts w:eastAsia="MS PGothic"/>
        <w:b/>
        <w:sz w:val="16"/>
        <w:szCs w:val="16"/>
      </w:rPr>
      <w:t>Headquarters</w:t>
    </w:r>
    <w:r w:rsidRPr="00B0056F">
      <w:rPr>
        <w:rFonts w:eastAsia="MS PGothic"/>
        <w:b/>
        <w:sz w:val="14"/>
        <w:szCs w:val="14"/>
      </w:rPr>
      <w:t>:</w:t>
    </w:r>
    <w:r>
      <w:rPr>
        <w:rFonts w:eastAsia="MS PGothic"/>
        <w:b/>
        <w:sz w:val="14"/>
        <w:szCs w:val="14"/>
      </w:rPr>
      <w:t xml:space="preserve"> </w:t>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t xml:space="preserve"> </w:t>
    </w:r>
    <w:r>
      <w:rPr>
        <w:rFonts w:eastAsia="MS PGothic"/>
        <w:b/>
        <w:sz w:val="14"/>
        <w:szCs w:val="14"/>
      </w:rPr>
      <w:tab/>
    </w:r>
    <w:r>
      <w:rPr>
        <w:rFonts w:eastAsia="MS PGothic"/>
        <w:b/>
        <w:sz w:val="14"/>
        <w:szCs w:val="14"/>
      </w:rPr>
      <w:tab/>
    </w:r>
    <w:r w:rsidRPr="00054950">
      <w:rPr>
        <w:rFonts w:eastAsia="MS PGothic"/>
        <w:b/>
        <w:sz w:val="16"/>
        <w:szCs w:val="16"/>
      </w:rPr>
      <w:t>No</w:t>
    </w:r>
    <w:r>
      <w:rPr>
        <w:rFonts w:eastAsia="MS PGothic"/>
        <w:b/>
        <w:sz w:val="16"/>
        <w:szCs w:val="16"/>
      </w:rPr>
      <w:t>rthern</w:t>
    </w:r>
    <w:r w:rsidRPr="00054950">
      <w:rPr>
        <w:rFonts w:eastAsia="MS PGothic"/>
        <w:b/>
        <w:sz w:val="16"/>
        <w:szCs w:val="16"/>
      </w:rPr>
      <w:t xml:space="preserve"> CA Offic</w:t>
    </w:r>
    <w:r>
      <w:rPr>
        <w:rFonts w:eastAsia="MS PGothic"/>
        <w:b/>
        <w:sz w:val="16"/>
        <w:szCs w:val="16"/>
      </w:rPr>
      <w:t>e</w:t>
    </w:r>
    <w:r w:rsidRPr="004B3F0F">
      <w:rPr>
        <w:rFonts w:eastAsia="MS PGothic"/>
        <w:b/>
        <w:sz w:val="14"/>
        <w:szCs w:val="14"/>
      </w:rPr>
      <w:t>:</w:t>
    </w:r>
  </w:p>
  <w:p w14:paraId="2DA970B4" w14:textId="77777777" w:rsidR="00474EBF" w:rsidRDefault="00474EBF" w:rsidP="00B97483">
    <w:pPr>
      <w:rPr>
        <w:rFonts w:eastAsia="MS PGothic"/>
        <w:b/>
        <w:sz w:val="14"/>
        <w:szCs w:val="14"/>
      </w:rPr>
    </w:pPr>
    <w:r>
      <w:rPr>
        <w:rFonts w:eastAsia="MS PGothic"/>
        <w:b/>
        <w:sz w:val="14"/>
        <w:szCs w:val="14"/>
      </w:rPr>
      <w:t>13949 Central Ave., Chino, CA 91710</w:t>
    </w:r>
    <w:r>
      <w:rPr>
        <w:rFonts w:eastAsia="MS PGothic"/>
        <w:b/>
        <w:sz w:val="14"/>
        <w:szCs w:val="14"/>
      </w:rPr>
      <w:tab/>
      <w:t xml:space="preserve"> </w:t>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sidRPr="004B3F0F">
      <w:rPr>
        <w:rFonts w:eastAsia="MS PGothic"/>
        <w:b/>
        <w:sz w:val="14"/>
        <w:szCs w:val="14"/>
      </w:rPr>
      <w:t>2801 Scott B</w:t>
    </w:r>
    <w:r>
      <w:rPr>
        <w:rFonts w:eastAsia="MS PGothic"/>
        <w:b/>
        <w:sz w:val="14"/>
        <w:szCs w:val="14"/>
      </w:rPr>
      <w:t>lvd.</w:t>
    </w:r>
    <w:r w:rsidRPr="004B3F0F">
      <w:rPr>
        <w:rFonts w:eastAsia="MS PGothic"/>
        <w:b/>
        <w:sz w:val="14"/>
        <w:szCs w:val="14"/>
      </w:rPr>
      <w:t>, Santa Clara, CA 95050</w:t>
    </w:r>
  </w:p>
  <w:p w14:paraId="58556362" w14:textId="77777777" w:rsidR="00474EBF" w:rsidRPr="00B97483" w:rsidRDefault="00474EBF" w:rsidP="00807AFA">
    <w:pPr>
      <w:rPr>
        <w:rFonts w:eastAsia="MS PGothic"/>
        <w:b/>
        <w:sz w:val="14"/>
        <w:szCs w:val="14"/>
      </w:rPr>
    </w:pPr>
    <w:r>
      <w:rPr>
        <w:rFonts w:eastAsia="MS PGothic"/>
        <w:b/>
        <w:sz w:val="14"/>
        <w:szCs w:val="14"/>
      </w:rPr>
      <w:t>Telephone: (909) 590-5833</w:t>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hyperlink r:id="rId2" w:history="1">
      <w:r w:rsidRPr="004B3F0F">
        <w:rPr>
          <w:rStyle w:val="Hyperlink"/>
          <w:rFonts w:eastAsia="MS PGothic"/>
          <w:b/>
          <w:color w:val="auto"/>
          <w:sz w:val="14"/>
          <w:szCs w:val="14"/>
          <w:u w:val="none"/>
        </w:rPr>
        <w:t xml:space="preserve">Telephone: </w:t>
      </w:r>
      <w:r>
        <w:rPr>
          <w:rStyle w:val="Hyperlink"/>
          <w:rFonts w:eastAsia="MS PGothic"/>
          <w:b/>
          <w:color w:val="auto"/>
          <w:sz w:val="14"/>
          <w:szCs w:val="14"/>
          <w:u w:val="none"/>
        </w:rPr>
        <w:t>(</w:t>
      </w:r>
      <w:r w:rsidRPr="004B3F0F">
        <w:rPr>
          <w:rStyle w:val="Hyperlink"/>
          <w:rFonts w:eastAsia="MS PGothic"/>
          <w:b/>
          <w:color w:val="auto"/>
          <w:sz w:val="14"/>
          <w:szCs w:val="14"/>
          <w:u w:val="none"/>
        </w:rPr>
        <w:t>408</w:t>
      </w:r>
      <w:r>
        <w:rPr>
          <w:rStyle w:val="Hyperlink"/>
          <w:rFonts w:eastAsia="MS PGothic"/>
          <w:b/>
          <w:color w:val="auto"/>
          <w:sz w:val="14"/>
          <w:szCs w:val="14"/>
          <w:u w:val="none"/>
        </w:rPr>
        <w:t xml:space="preserve">) </w:t>
      </w:r>
      <w:r w:rsidRPr="004B3F0F">
        <w:rPr>
          <w:rStyle w:val="Hyperlink"/>
          <w:rFonts w:eastAsia="MS PGothic"/>
          <w:b/>
          <w:color w:val="auto"/>
          <w:sz w:val="14"/>
          <w:szCs w:val="14"/>
          <w:u w:val="none"/>
        </w:rPr>
        <w:t>816-7029</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C75D" w14:textId="77777777" w:rsidR="00474EBF" w:rsidRPr="00B97483" w:rsidRDefault="00474EBF" w:rsidP="00B97483">
    <w:pPr>
      <w:pStyle w:val="Footer"/>
      <w:pBdr>
        <w:top w:val="single" w:sz="4" w:space="1" w:color="auto"/>
      </w:pBdr>
      <w:rPr>
        <w:sz w:val="12"/>
        <w:szCs w:val="12"/>
      </w:rPr>
    </w:pPr>
    <w:r w:rsidRPr="00B97483">
      <w:rPr>
        <w:noProof/>
        <w:sz w:val="12"/>
        <w:szCs w:val="12"/>
      </w:rPr>
      <mc:AlternateContent>
        <mc:Choice Requires="wps">
          <w:drawing>
            <wp:anchor distT="0" distB="0" distL="114300" distR="114300" simplePos="0" relativeHeight="251665920" behindDoc="0" locked="0" layoutInCell="1" allowOverlap="1" wp14:anchorId="39867A12" wp14:editId="7705C918">
              <wp:simplePos x="0" y="0"/>
              <wp:positionH relativeFrom="page">
                <wp:posOffset>640715</wp:posOffset>
              </wp:positionH>
              <wp:positionV relativeFrom="page">
                <wp:posOffset>10275570</wp:posOffset>
              </wp:positionV>
              <wp:extent cx="6593840" cy="265430"/>
              <wp:effectExtent l="0" t="0" r="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9DC3E" w14:textId="3545BA76" w:rsidR="00474EBF" w:rsidRPr="00102ADC" w:rsidRDefault="00474EBF" w:rsidP="00B97483">
                          <w:pPr>
                            <w:spacing w:line="160" w:lineRule="exact"/>
                            <w:rPr>
                              <w:rFonts w:eastAsia="MS PGothic"/>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39867A12" id="_x0000_t202" coordsize="21600,21600" o:spt="202" path="m,l,21600r21600,l21600,xe">
              <v:stroke joinstyle="miter"/>
              <v:path gradientshapeok="t" o:connecttype="rect"/>
            </v:shapetype>
            <v:shape id="Text Box 6" o:spid="_x0000_s1028" type="#_x0000_t202" style="position:absolute;margin-left:50.45pt;margin-top:809.1pt;width:519.2pt;height:20.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" filled="f" stroked="f">
              <v:textbox inset="5.85pt,.7pt,5.85pt,.7pt">
                <w:txbxContent>
                  <w:p w14:paraId="0CD9DC3E" w14:textId="3545BA76" w:rsidR="00474EBF" w:rsidRPr="00102ADC" w:rsidRDefault="00474EBF" w:rsidP="00B97483">
                    <w:pPr>
                      <w:spacing w:line="160" w:lineRule="exact"/>
                      <w:rPr>
                        <w:rFonts w:eastAsia="MS PGothic"/>
                        <w:sz w:val="14"/>
                        <w:szCs w:val="14"/>
                      </w:rPr>
                    </w:pPr>
                  </w:p>
                </w:txbxContent>
              </v:textbox>
              <w10:wrap anchorx="page" anchory="page"/>
            </v:shape>
          </w:pict>
        </mc:Fallback>
      </mc:AlternateContent>
    </w:r>
  </w:p>
  <w:p w14:paraId="6FED11ED" w14:textId="3005822F" w:rsidR="00474EBF" w:rsidRPr="00B97483" w:rsidRDefault="00474EBF" w:rsidP="003F0202">
    <w:pPr>
      <w:spacing w:line="200" w:lineRule="exact"/>
      <w:rPr>
        <w:rFonts w:eastAsia="HGPSoeiKakugothicUB"/>
        <w:bCs/>
        <w:i/>
        <w:iCs/>
        <w:sz w:val="20"/>
      </w:rPr>
    </w:pPr>
    <w:proofErr w:type="spellStart"/>
    <w:r w:rsidRPr="00B97483">
      <w:rPr>
        <w:rFonts w:eastAsia="HGPSoeiKakugothicUB"/>
        <w:b/>
        <w:sz w:val="20"/>
      </w:rPr>
      <w:t>Tianma</w:t>
    </w:r>
    <w:proofErr w:type="spellEnd"/>
    <w:r w:rsidRPr="00B97483">
      <w:rPr>
        <w:rFonts w:eastAsia="HGPSoeiKakugothicUB"/>
        <w:b/>
        <w:sz w:val="20"/>
      </w:rPr>
      <w:t xml:space="preserve"> NLT USA, Inc.</w:t>
    </w:r>
    <w:r w:rsidRPr="00B97483">
      <w:rPr>
        <w:rFonts w:eastAsia="HGPSoeiKakugothicUB"/>
        <w:b/>
        <w:sz w:val="20"/>
      </w:rPr>
      <w:tab/>
    </w:r>
    <w:r>
      <w:rPr>
        <w:rFonts w:eastAsia="HGPSoeiKakugothicUB"/>
        <w:b/>
        <w:sz w:val="20"/>
      </w:rPr>
      <w:tab/>
    </w:r>
    <w:r w:rsidRPr="00B97483">
      <w:rPr>
        <w:rFonts w:eastAsia="HGPSoeiKakugothicUB"/>
        <w:b/>
        <w:sz w:val="20"/>
      </w:rPr>
      <w:tab/>
      <w:t xml:space="preserve">      </w:t>
    </w:r>
    <w:hyperlink r:id="rId1" w:history="1">
      <w:r>
        <w:rPr>
          <w:rStyle w:val="Hyperlink"/>
          <w:rFonts w:eastAsia="HGPSoeiKakugothicUB"/>
          <w:b/>
          <w:sz w:val="20"/>
        </w:rPr>
        <w:t>usa.tianma.com</w:t>
      </w:r>
    </w:hyperlink>
    <w:r>
      <w:rPr>
        <w:rFonts w:eastAsia="HGPSoeiKakugothicUB"/>
        <w:b/>
        <w:sz w:val="20"/>
      </w:rPr>
      <w:tab/>
    </w:r>
    <w:r>
      <w:rPr>
        <w:rFonts w:eastAsia="HGPSoeiKakugothicUB"/>
        <w:b/>
        <w:sz w:val="20"/>
      </w:rPr>
      <w:tab/>
    </w:r>
    <w:r>
      <w:rPr>
        <w:rFonts w:eastAsia="HGPSoeiKakugothicUB"/>
        <w:b/>
        <w:sz w:val="20"/>
      </w:rPr>
      <w:tab/>
    </w:r>
    <w:r w:rsidRPr="00B97483">
      <w:rPr>
        <w:rFonts w:eastAsia="HGPSoeiKakugothicUB"/>
        <w:b/>
        <w:sz w:val="20"/>
      </w:rPr>
      <w:t>E-mail: info@tianma.com</w:t>
    </w:r>
  </w:p>
  <w:p w14:paraId="74D59473" w14:textId="77777777" w:rsidR="00474EBF" w:rsidRPr="00A236F5" w:rsidRDefault="00474EBF" w:rsidP="003F0202">
    <w:pPr>
      <w:rPr>
        <w:rFonts w:eastAsia="MS PGothic"/>
        <w:b/>
        <w:sz w:val="12"/>
        <w:szCs w:val="16"/>
      </w:rPr>
    </w:pPr>
  </w:p>
  <w:p w14:paraId="40ACFA96" w14:textId="77777777" w:rsidR="00474EBF" w:rsidRDefault="00474EBF" w:rsidP="003F0202">
    <w:pPr>
      <w:rPr>
        <w:rFonts w:eastAsia="MS PGothic"/>
        <w:b/>
        <w:sz w:val="14"/>
        <w:szCs w:val="14"/>
      </w:rPr>
    </w:pPr>
    <w:r w:rsidRPr="00054950">
      <w:rPr>
        <w:rFonts w:eastAsia="MS PGothic"/>
        <w:b/>
        <w:sz w:val="16"/>
        <w:szCs w:val="16"/>
      </w:rPr>
      <w:t>Headquarters</w:t>
    </w:r>
    <w:r w:rsidRPr="00B0056F">
      <w:rPr>
        <w:rFonts w:eastAsia="MS PGothic"/>
        <w:b/>
        <w:sz w:val="14"/>
        <w:szCs w:val="14"/>
      </w:rPr>
      <w:t>:</w:t>
    </w:r>
    <w:r>
      <w:rPr>
        <w:rFonts w:eastAsia="MS PGothic"/>
        <w:b/>
        <w:sz w:val="14"/>
        <w:szCs w:val="14"/>
      </w:rPr>
      <w:t xml:space="preserve"> </w:t>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t xml:space="preserve"> </w:t>
    </w:r>
    <w:r>
      <w:rPr>
        <w:rFonts w:eastAsia="MS PGothic"/>
        <w:b/>
        <w:sz w:val="14"/>
        <w:szCs w:val="14"/>
      </w:rPr>
      <w:tab/>
    </w:r>
    <w:r>
      <w:rPr>
        <w:rFonts w:eastAsia="MS PGothic"/>
        <w:b/>
        <w:sz w:val="14"/>
        <w:szCs w:val="14"/>
      </w:rPr>
      <w:tab/>
    </w:r>
    <w:r w:rsidRPr="00054950">
      <w:rPr>
        <w:rFonts w:eastAsia="MS PGothic"/>
        <w:b/>
        <w:sz w:val="16"/>
        <w:szCs w:val="16"/>
      </w:rPr>
      <w:t>No</w:t>
    </w:r>
    <w:r>
      <w:rPr>
        <w:rFonts w:eastAsia="MS PGothic"/>
        <w:b/>
        <w:sz w:val="16"/>
        <w:szCs w:val="16"/>
      </w:rPr>
      <w:t>rthern</w:t>
    </w:r>
    <w:r w:rsidRPr="00054950">
      <w:rPr>
        <w:rFonts w:eastAsia="MS PGothic"/>
        <w:b/>
        <w:sz w:val="16"/>
        <w:szCs w:val="16"/>
      </w:rPr>
      <w:t xml:space="preserve"> CA Offic</w:t>
    </w:r>
    <w:r>
      <w:rPr>
        <w:rFonts w:eastAsia="MS PGothic"/>
        <w:b/>
        <w:sz w:val="16"/>
        <w:szCs w:val="16"/>
      </w:rPr>
      <w:t>e</w:t>
    </w:r>
    <w:r w:rsidRPr="004B3F0F">
      <w:rPr>
        <w:rFonts w:eastAsia="MS PGothic"/>
        <w:b/>
        <w:sz w:val="14"/>
        <w:szCs w:val="14"/>
      </w:rPr>
      <w:t>:</w:t>
    </w:r>
  </w:p>
  <w:p w14:paraId="47161B3E" w14:textId="77777777" w:rsidR="00474EBF" w:rsidRDefault="00474EBF" w:rsidP="003F0202">
    <w:pPr>
      <w:rPr>
        <w:rFonts w:eastAsia="MS PGothic"/>
        <w:b/>
        <w:sz w:val="14"/>
        <w:szCs w:val="14"/>
      </w:rPr>
    </w:pPr>
    <w:r>
      <w:rPr>
        <w:rFonts w:eastAsia="MS PGothic"/>
        <w:b/>
        <w:sz w:val="14"/>
        <w:szCs w:val="14"/>
      </w:rPr>
      <w:t>13949 Central Ave., Chino, CA 91710</w:t>
    </w:r>
    <w:r>
      <w:rPr>
        <w:rFonts w:eastAsia="MS PGothic"/>
        <w:b/>
        <w:sz w:val="14"/>
        <w:szCs w:val="14"/>
      </w:rPr>
      <w:tab/>
      <w:t xml:space="preserve"> </w:t>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sidRPr="004B3F0F">
      <w:rPr>
        <w:rFonts w:eastAsia="MS PGothic"/>
        <w:b/>
        <w:sz w:val="14"/>
        <w:szCs w:val="14"/>
      </w:rPr>
      <w:t>2801 Scott B</w:t>
    </w:r>
    <w:r>
      <w:rPr>
        <w:rFonts w:eastAsia="MS PGothic"/>
        <w:b/>
        <w:sz w:val="14"/>
        <w:szCs w:val="14"/>
      </w:rPr>
      <w:t>lvd.</w:t>
    </w:r>
    <w:r w:rsidRPr="004B3F0F">
      <w:rPr>
        <w:rFonts w:eastAsia="MS PGothic"/>
        <w:b/>
        <w:sz w:val="14"/>
        <w:szCs w:val="14"/>
      </w:rPr>
      <w:t>, Santa Clara, CA 95050</w:t>
    </w:r>
  </w:p>
  <w:p w14:paraId="361FEFB1" w14:textId="77777777" w:rsidR="00474EBF" w:rsidRPr="004B3F0F" w:rsidRDefault="00474EBF" w:rsidP="003F0202">
    <w:pPr>
      <w:rPr>
        <w:rFonts w:eastAsia="MS PGothic"/>
        <w:b/>
        <w:sz w:val="14"/>
        <w:szCs w:val="14"/>
      </w:rPr>
    </w:pPr>
    <w:r>
      <w:rPr>
        <w:rFonts w:eastAsia="MS PGothic"/>
        <w:b/>
        <w:sz w:val="14"/>
        <w:szCs w:val="14"/>
      </w:rPr>
      <w:t>Telephone: (909) 590-5833</w:t>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hyperlink r:id="rId2" w:history="1">
      <w:r w:rsidRPr="004B3F0F">
        <w:rPr>
          <w:rStyle w:val="Hyperlink"/>
          <w:rFonts w:eastAsia="MS PGothic"/>
          <w:b/>
          <w:color w:val="auto"/>
          <w:sz w:val="14"/>
          <w:szCs w:val="14"/>
          <w:u w:val="none"/>
        </w:rPr>
        <w:t xml:space="preserve">Telephone: </w:t>
      </w:r>
      <w:r>
        <w:rPr>
          <w:rStyle w:val="Hyperlink"/>
          <w:rFonts w:eastAsia="MS PGothic"/>
          <w:b/>
          <w:color w:val="auto"/>
          <w:sz w:val="14"/>
          <w:szCs w:val="14"/>
          <w:u w:val="none"/>
        </w:rPr>
        <w:t>(</w:t>
      </w:r>
      <w:r w:rsidRPr="004B3F0F">
        <w:rPr>
          <w:rStyle w:val="Hyperlink"/>
          <w:rFonts w:eastAsia="MS PGothic"/>
          <w:b/>
          <w:color w:val="auto"/>
          <w:sz w:val="14"/>
          <w:szCs w:val="14"/>
          <w:u w:val="none"/>
        </w:rPr>
        <w:t>408</w:t>
      </w:r>
      <w:r>
        <w:rPr>
          <w:rStyle w:val="Hyperlink"/>
          <w:rFonts w:eastAsia="MS PGothic"/>
          <w:b/>
          <w:color w:val="auto"/>
          <w:sz w:val="14"/>
          <w:szCs w:val="14"/>
          <w:u w:val="none"/>
        </w:rPr>
        <w:t xml:space="preserve">) </w:t>
      </w:r>
      <w:r w:rsidRPr="004B3F0F">
        <w:rPr>
          <w:rStyle w:val="Hyperlink"/>
          <w:rFonts w:eastAsia="MS PGothic"/>
          <w:b/>
          <w:color w:val="auto"/>
          <w:sz w:val="14"/>
          <w:szCs w:val="14"/>
          <w:u w:val="none"/>
        </w:rPr>
        <w:t>816-7029</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FB774" w14:textId="77777777" w:rsidR="002957DF" w:rsidRDefault="002957DF">
      <w:r>
        <w:separator/>
      </w:r>
    </w:p>
  </w:footnote>
  <w:footnote w:type="continuationSeparator" w:id="0">
    <w:p w14:paraId="27015B32" w14:textId="77777777" w:rsidR="002957DF" w:rsidRDefault="002957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C9255" w14:textId="77777777" w:rsidR="00474EBF" w:rsidRDefault="00474EBF" w:rsidP="001801F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6A1B1" w14:textId="77777777" w:rsidR="00474EBF" w:rsidRDefault="00474EBF" w:rsidP="000E3C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F5EC" w14:textId="12732E4E" w:rsidR="00474EBF" w:rsidRPr="000E3C0A" w:rsidRDefault="00474EBF" w:rsidP="001801F9">
    <w:pPr>
      <w:pStyle w:val="Header"/>
      <w:framePr w:wrap="none" w:vAnchor="text" w:hAnchor="margin" w:xAlign="right" w:y="1"/>
      <w:rPr>
        <w:rStyle w:val="PageNumber"/>
        <w:rFonts w:cs="Arial"/>
        <w:sz w:val="20"/>
      </w:rPr>
    </w:pPr>
    <w:r w:rsidRPr="000E3C0A">
      <w:rPr>
        <w:rStyle w:val="PageNumber"/>
        <w:rFonts w:cs="Arial"/>
        <w:sz w:val="20"/>
      </w:rPr>
      <w:t xml:space="preserve">Page </w:t>
    </w:r>
    <w:r w:rsidRPr="000E3C0A">
      <w:rPr>
        <w:rStyle w:val="PageNumber"/>
        <w:rFonts w:cs="Arial"/>
        <w:sz w:val="20"/>
      </w:rPr>
      <w:fldChar w:fldCharType="begin"/>
    </w:r>
    <w:r w:rsidRPr="000E3C0A">
      <w:rPr>
        <w:rStyle w:val="PageNumber"/>
        <w:rFonts w:cs="Arial"/>
        <w:sz w:val="20"/>
      </w:rPr>
      <w:instrText xml:space="preserve"> PAGE </w:instrText>
    </w:r>
    <w:r w:rsidRPr="000E3C0A">
      <w:rPr>
        <w:rStyle w:val="PageNumber"/>
        <w:rFonts w:cs="Arial"/>
        <w:sz w:val="20"/>
      </w:rPr>
      <w:fldChar w:fldCharType="separate"/>
    </w:r>
    <w:r w:rsidR="00FC62F5">
      <w:rPr>
        <w:rStyle w:val="PageNumber"/>
        <w:rFonts w:cs="Arial"/>
        <w:noProof/>
        <w:sz w:val="20"/>
      </w:rPr>
      <w:t>2</w:t>
    </w:r>
    <w:r w:rsidRPr="000E3C0A">
      <w:rPr>
        <w:rStyle w:val="PageNumber"/>
        <w:rFonts w:cs="Arial"/>
        <w:sz w:val="20"/>
      </w:rPr>
      <w:fldChar w:fldCharType="end"/>
    </w:r>
    <w:r w:rsidRPr="000E3C0A">
      <w:rPr>
        <w:rStyle w:val="PageNumber"/>
        <w:rFonts w:cs="Arial"/>
        <w:sz w:val="20"/>
      </w:rPr>
      <w:t xml:space="preserve"> of </w:t>
    </w:r>
    <w:r w:rsidRPr="000E3C0A">
      <w:rPr>
        <w:rStyle w:val="PageNumber"/>
        <w:rFonts w:cs="Arial"/>
        <w:sz w:val="20"/>
      </w:rPr>
      <w:fldChar w:fldCharType="begin"/>
    </w:r>
    <w:r w:rsidRPr="000E3C0A">
      <w:rPr>
        <w:rStyle w:val="PageNumber"/>
        <w:rFonts w:cs="Arial"/>
        <w:sz w:val="20"/>
      </w:rPr>
      <w:instrText xml:space="preserve"> NUMPAGES </w:instrText>
    </w:r>
    <w:r w:rsidRPr="000E3C0A">
      <w:rPr>
        <w:rStyle w:val="PageNumber"/>
        <w:rFonts w:cs="Arial"/>
        <w:sz w:val="20"/>
      </w:rPr>
      <w:fldChar w:fldCharType="separate"/>
    </w:r>
    <w:r w:rsidR="00FC62F5">
      <w:rPr>
        <w:rStyle w:val="PageNumber"/>
        <w:rFonts w:cs="Arial"/>
        <w:noProof/>
        <w:sz w:val="20"/>
      </w:rPr>
      <w:t>2</w:t>
    </w:r>
    <w:r w:rsidRPr="000E3C0A">
      <w:rPr>
        <w:rStyle w:val="PageNumber"/>
        <w:rFonts w:cs="Arial"/>
        <w:sz w:val="20"/>
      </w:rPr>
      <w:fldChar w:fldCharType="end"/>
    </w:r>
  </w:p>
  <w:p w14:paraId="77B631D4" w14:textId="20937E6E" w:rsidR="00474EBF" w:rsidRPr="000E3C0A" w:rsidRDefault="00474EBF" w:rsidP="000E3C0A">
    <w:pPr>
      <w:tabs>
        <w:tab w:val="center" w:pos="4860"/>
        <w:tab w:val="right" w:pos="9540"/>
      </w:tabs>
      <w:ind w:right="360"/>
      <w:rPr>
        <w:sz w:val="20"/>
      </w:rPr>
    </w:pPr>
    <w:r>
      <w:rPr>
        <w:sz w:val="20"/>
      </w:rPr>
      <w:t>TNU-057</w:t>
    </w:r>
    <w:r w:rsidRPr="000E3C0A">
      <w:rPr>
        <w:sz w:val="20"/>
      </w:rPr>
      <w:tab/>
    </w:r>
    <w:r>
      <w:rPr>
        <w:rFonts w:cs="Arial"/>
        <w:sz w:val="20"/>
      </w:rPr>
      <w:t>New Wide Format LCD Modules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A59AA" w14:textId="77777777" w:rsidR="00474EBF" w:rsidRDefault="00474EBF" w:rsidP="003F0202">
    <w:pPr>
      <w:pStyle w:val="Header"/>
      <w:tabs>
        <w:tab w:val="clear" w:pos="8640"/>
        <w:tab w:val="right" w:pos="9936"/>
        <w:tab w:val="right" w:pos="10170"/>
      </w:tabs>
      <w:ind w:right="-412"/>
      <w:rPr>
        <w:rFonts w:cs="Arial"/>
        <w:color w:val="000000"/>
        <w:sz w:val="14"/>
        <w:szCs w:val="36"/>
      </w:rPr>
    </w:pPr>
    <w:r>
      <w:rPr>
        <w:sz w:val="10"/>
        <w:szCs w:val="10"/>
      </w:rPr>
      <w:t xml:space="preserve"> </w:t>
    </w:r>
    <w:r>
      <w:rPr>
        <w:noProof/>
      </w:rPr>
      <w:drawing>
        <wp:inline distT="0" distB="0" distL="0" distR="0" wp14:anchorId="1DBE37FC" wp14:editId="25769132">
          <wp:extent cx="1249680" cy="731520"/>
          <wp:effectExtent l="0" t="0" r="0" b="5080"/>
          <wp:docPr id="2" name="Picture 2" descr="../Dropbox%20(Macrovision)/_central%20folder%20-%20macrovision/Client%20Logos/TNAM%20logos/Tianma%20NLT%20USA%20Name%20Logo%20(Blue%2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20(Macrovision)/_central%20folder%20-%20macrovision/Client%20Logos/TNAM%20logos/Tianma%20NLT%20USA%20Name%20Logo%20(Blue%20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31520"/>
                  </a:xfrm>
                  <a:prstGeom prst="rect">
                    <a:avLst/>
                  </a:prstGeom>
                  <a:noFill/>
                  <a:ln>
                    <a:noFill/>
                  </a:ln>
                </pic:spPr>
              </pic:pic>
            </a:graphicData>
          </a:graphic>
        </wp:inline>
      </w:drawing>
    </w:r>
    <w:r>
      <w:rPr>
        <w:sz w:val="10"/>
        <w:szCs w:val="10"/>
      </w:rPr>
      <w:tab/>
    </w:r>
    <w:r>
      <w:rPr>
        <w:sz w:val="10"/>
        <w:szCs w:val="10"/>
      </w:rPr>
      <w:tab/>
    </w:r>
    <w:r>
      <w:rPr>
        <w:rFonts w:cs="Arial"/>
        <w:noProof/>
        <w:color w:val="000000"/>
        <w:sz w:val="14"/>
        <w:szCs w:val="36"/>
      </w:rPr>
      <mc:AlternateContent>
        <mc:Choice Requires="wps">
          <w:drawing>
            <wp:inline distT="0" distB="0" distL="0" distR="0" wp14:anchorId="50ACEC0D" wp14:editId="14E8941B">
              <wp:extent cx="1588770" cy="354330"/>
              <wp:effectExtent l="0" t="0" r="11430" b="1270"/>
              <wp:docPr id="3" name="Text Box 3" descr="Text Box:  “Create a Colorful Lif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6B8F276" w14:textId="77777777" w:rsidR="00474EBF" w:rsidRDefault="00474EBF" w:rsidP="003F0202">
                          <w:pPr>
                            <w:jc w:val="center"/>
                            <w:rPr>
                              <w:b/>
                              <w:i/>
                              <w:sz w:val="18"/>
                              <w:szCs w:val="18"/>
                            </w:rPr>
                          </w:pPr>
                          <w:r w:rsidRPr="008670EB">
                            <w:rPr>
                              <w:b/>
                              <w:i/>
                              <w:sz w:val="18"/>
                              <w:szCs w:val="18"/>
                            </w:rPr>
                            <w:t>Our Mission:</w:t>
                          </w:r>
                        </w:p>
                        <w:p w14:paraId="603A73E7" w14:textId="77777777" w:rsidR="00474EBF" w:rsidRPr="00D4004E" w:rsidRDefault="00474EBF" w:rsidP="003F0202">
                          <w:pPr>
                            <w:jc w:val="center"/>
                            <w:rPr>
                              <w:b/>
                              <w:i/>
                              <w:color w:val="0000CC"/>
                              <w:sz w:val="18"/>
                              <w:szCs w:val="18"/>
                            </w:rPr>
                          </w:pPr>
                          <w:r w:rsidRPr="009F58BA">
                            <w:rPr>
                              <w:b/>
                              <w:i/>
                              <w:sz w:val="18"/>
                              <w:szCs w:val="18"/>
                            </w:rPr>
                            <w:t>“</w:t>
                          </w:r>
                          <w:r w:rsidRPr="009F58BA">
                            <w:rPr>
                              <w:b/>
                              <w:i/>
                              <w:color w:val="FF0000"/>
                              <w:sz w:val="18"/>
                              <w:szCs w:val="18"/>
                            </w:rPr>
                            <w:t xml:space="preserve">Create </w:t>
                          </w:r>
                          <w:r w:rsidRPr="009F58BA">
                            <w:rPr>
                              <w:b/>
                              <w:i/>
                              <w:color w:val="008000"/>
                              <w:sz w:val="18"/>
                              <w:szCs w:val="18"/>
                            </w:rPr>
                            <w:t xml:space="preserve">a Colorful </w:t>
                          </w:r>
                          <w:r w:rsidRPr="009F58BA">
                            <w:rPr>
                              <w:b/>
                              <w:i/>
                              <w:color w:val="0000FF"/>
                              <w:sz w:val="18"/>
                              <w:szCs w:val="18"/>
                            </w:rPr>
                            <w:t>Life</w:t>
                          </w:r>
                          <w:r w:rsidRPr="009F58BA">
                            <w:rPr>
                              <w:b/>
                              <w:i/>
                              <w:sz w:val="18"/>
                              <w:szCs w:val="18"/>
                            </w:rPr>
                            <w:t>”</w:t>
                          </w:r>
                        </w:p>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50ACEC0D" id="_x0000_t202" coordsize="21600,21600" o:spt="202" path="m,l,21600r21600,l21600,xe">
              <v:stroke joinstyle="miter"/>
              <v:path gradientshapeok="t" o:connecttype="rect"/>
            </v:shapetype>
            <v:shape id="Text Box 3" o:spid="_x0000_s1027" type="#_x0000_t202" alt="Text Box:  “Create a Colorful Life”" style="width:125.1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" stroked="f">
              <v:textbox style="mso-fit-shape-to-text:t">
                <w:txbxContent>
                  <w:p w14:paraId="66B8F276" w14:textId="77777777" w:rsidR="00474EBF" w:rsidRDefault="00474EBF" w:rsidP="003F0202">
                    <w:pPr>
                      <w:jc w:val="center"/>
                      <w:rPr>
                        <w:b/>
                        <w:i/>
                        <w:sz w:val="18"/>
                        <w:szCs w:val="18"/>
                      </w:rPr>
                    </w:pPr>
                    <w:r w:rsidRPr="008670EB">
                      <w:rPr>
                        <w:b/>
                        <w:i/>
                        <w:sz w:val="18"/>
                        <w:szCs w:val="18"/>
                      </w:rPr>
                      <w:t>Our Mission:</w:t>
                    </w:r>
                  </w:p>
                  <w:p w14:paraId="603A73E7" w14:textId="77777777" w:rsidR="00474EBF" w:rsidRPr="00D4004E" w:rsidRDefault="00474EBF" w:rsidP="003F0202">
                    <w:pPr>
                      <w:jc w:val="center"/>
                      <w:rPr>
                        <w:b/>
                        <w:i/>
                        <w:color w:val="0000CC"/>
                        <w:sz w:val="18"/>
                        <w:szCs w:val="18"/>
                      </w:rPr>
                    </w:pPr>
                    <w:r w:rsidRPr="009F58BA">
                      <w:rPr>
                        <w:b/>
                        <w:i/>
                        <w:sz w:val="18"/>
                        <w:szCs w:val="18"/>
                      </w:rPr>
                      <w:t>“</w:t>
                    </w:r>
                    <w:r w:rsidRPr="009F58BA">
                      <w:rPr>
                        <w:b/>
                        <w:i/>
                        <w:color w:val="FF0000"/>
                        <w:sz w:val="18"/>
                        <w:szCs w:val="18"/>
                      </w:rPr>
                      <w:t xml:space="preserve">Create </w:t>
                    </w:r>
                    <w:r w:rsidRPr="009F58BA">
                      <w:rPr>
                        <w:b/>
                        <w:i/>
                        <w:color w:val="008000"/>
                        <w:sz w:val="18"/>
                        <w:szCs w:val="18"/>
                      </w:rPr>
                      <w:t xml:space="preserve">a Colorful </w:t>
                    </w:r>
                    <w:r w:rsidRPr="009F58BA">
                      <w:rPr>
                        <w:b/>
                        <w:i/>
                        <w:color w:val="0000FF"/>
                        <w:sz w:val="18"/>
                        <w:szCs w:val="18"/>
                      </w:rPr>
                      <w:t>Life</w:t>
                    </w:r>
                    <w:r w:rsidRPr="009F58BA">
                      <w:rPr>
                        <w:b/>
                        <w:i/>
                        <w:sz w:val="18"/>
                        <w:szCs w:val="18"/>
                      </w:rPr>
                      <w:t>”</w:t>
                    </w:r>
                  </w:p>
                </w:txbxContent>
              </v:textbox>
              <w10:anchorlock/>
            </v:shape>
          </w:pict>
        </mc:Fallback>
      </mc:AlternateContent>
    </w:r>
  </w:p>
  <w:p w14:paraId="524EBD93" w14:textId="77777777" w:rsidR="00474EBF" w:rsidRPr="001F7FD9" w:rsidRDefault="00474EBF" w:rsidP="003F0202">
    <w:pPr>
      <w:pStyle w:val="Header"/>
      <w:pBdr>
        <w:bottom w:val="thinThickSmallGap" w:sz="18" w:space="1" w:color="auto"/>
      </w:pBdr>
      <w:tabs>
        <w:tab w:val="left" w:pos="2749"/>
      </w:tabs>
      <w:ind w:right="90"/>
      <w:rPr>
        <w:sz w:val="10"/>
      </w:rPr>
    </w:pPr>
  </w:p>
  <w:p w14:paraId="31CBA30B" w14:textId="77777777" w:rsidR="00474EBF" w:rsidRPr="0045782E" w:rsidRDefault="00474EBF">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5A3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D6"/>
    <w:rsid w:val="00012704"/>
    <w:rsid w:val="00016BDD"/>
    <w:rsid w:val="000200BF"/>
    <w:rsid w:val="0002061A"/>
    <w:rsid w:val="00021431"/>
    <w:rsid w:val="00024004"/>
    <w:rsid w:val="000242DB"/>
    <w:rsid w:val="0003186D"/>
    <w:rsid w:val="00035427"/>
    <w:rsid w:val="00053BE0"/>
    <w:rsid w:val="00056641"/>
    <w:rsid w:val="000669C4"/>
    <w:rsid w:val="00067B89"/>
    <w:rsid w:val="0007122E"/>
    <w:rsid w:val="00071899"/>
    <w:rsid w:val="00077173"/>
    <w:rsid w:val="000832D7"/>
    <w:rsid w:val="00094323"/>
    <w:rsid w:val="000A1AEA"/>
    <w:rsid w:val="000A5212"/>
    <w:rsid w:val="000A6540"/>
    <w:rsid w:val="000B3C3C"/>
    <w:rsid w:val="000C0F80"/>
    <w:rsid w:val="000C3473"/>
    <w:rsid w:val="000C4897"/>
    <w:rsid w:val="000C5B42"/>
    <w:rsid w:val="000E3C0A"/>
    <w:rsid w:val="000E48EA"/>
    <w:rsid w:val="000F179F"/>
    <w:rsid w:val="000F1A22"/>
    <w:rsid w:val="001116B9"/>
    <w:rsid w:val="00112DCE"/>
    <w:rsid w:val="00116F1A"/>
    <w:rsid w:val="00124D10"/>
    <w:rsid w:val="001409CD"/>
    <w:rsid w:val="0014209D"/>
    <w:rsid w:val="00146547"/>
    <w:rsid w:val="00146936"/>
    <w:rsid w:val="00151EA4"/>
    <w:rsid w:val="0016000E"/>
    <w:rsid w:val="00165077"/>
    <w:rsid w:val="001653B6"/>
    <w:rsid w:val="00165A6C"/>
    <w:rsid w:val="00167697"/>
    <w:rsid w:val="00167A62"/>
    <w:rsid w:val="00170F05"/>
    <w:rsid w:val="00173640"/>
    <w:rsid w:val="001801F9"/>
    <w:rsid w:val="00180CBB"/>
    <w:rsid w:val="00186630"/>
    <w:rsid w:val="001925CB"/>
    <w:rsid w:val="00195090"/>
    <w:rsid w:val="001B7314"/>
    <w:rsid w:val="001C07F1"/>
    <w:rsid w:val="001C2ABE"/>
    <w:rsid w:val="001C670A"/>
    <w:rsid w:val="001D2D3F"/>
    <w:rsid w:val="001D69DD"/>
    <w:rsid w:val="001E360E"/>
    <w:rsid w:val="002003DC"/>
    <w:rsid w:val="002068DB"/>
    <w:rsid w:val="00207932"/>
    <w:rsid w:val="00213891"/>
    <w:rsid w:val="00221546"/>
    <w:rsid w:val="00234F1E"/>
    <w:rsid w:val="00236495"/>
    <w:rsid w:val="00241156"/>
    <w:rsid w:val="002436D8"/>
    <w:rsid w:val="0025130B"/>
    <w:rsid w:val="00254688"/>
    <w:rsid w:val="00254F07"/>
    <w:rsid w:val="002612CF"/>
    <w:rsid w:val="00263E12"/>
    <w:rsid w:val="00270E21"/>
    <w:rsid w:val="0027214D"/>
    <w:rsid w:val="00273631"/>
    <w:rsid w:val="00276E61"/>
    <w:rsid w:val="00284F99"/>
    <w:rsid w:val="002957DF"/>
    <w:rsid w:val="002A6C46"/>
    <w:rsid w:val="002B0BA5"/>
    <w:rsid w:val="002B6CC4"/>
    <w:rsid w:val="002C4882"/>
    <w:rsid w:val="002C4EED"/>
    <w:rsid w:val="002C678B"/>
    <w:rsid w:val="002D51DA"/>
    <w:rsid w:val="002D53A8"/>
    <w:rsid w:val="002F4A4D"/>
    <w:rsid w:val="00303981"/>
    <w:rsid w:val="00324F05"/>
    <w:rsid w:val="0033223B"/>
    <w:rsid w:val="0034650A"/>
    <w:rsid w:val="0035413A"/>
    <w:rsid w:val="0035419F"/>
    <w:rsid w:val="003552E5"/>
    <w:rsid w:val="00355C7E"/>
    <w:rsid w:val="00362BD4"/>
    <w:rsid w:val="0036792B"/>
    <w:rsid w:val="003702A6"/>
    <w:rsid w:val="0037090F"/>
    <w:rsid w:val="00383BEE"/>
    <w:rsid w:val="00395FDF"/>
    <w:rsid w:val="003A133F"/>
    <w:rsid w:val="003A2C82"/>
    <w:rsid w:val="003B1959"/>
    <w:rsid w:val="003C01B1"/>
    <w:rsid w:val="003C4507"/>
    <w:rsid w:val="003D310A"/>
    <w:rsid w:val="003D36DC"/>
    <w:rsid w:val="003D4D51"/>
    <w:rsid w:val="003E0693"/>
    <w:rsid w:val="003E32C9"/>
    <w:rsid w:val="003E3AB6"/>
    <w:rsid w:val="003E5C5D"/>
    <w:rsid w:val="003F0202"/>
    <w:rsid w:val="003F3015"/>
    <w:rsid w:val="003F4CBF"/>
    <w:rsid w:val="003F58FD"/>
    <w:rsid w:val="004017AB"/>
    <w:rsid w:val="00404F44"/>
    <w:rsid w:val="00405F88"/>
    <w:rsid w:val="00414B2C"/>
    <w:rsid w:val="0042000A"/>
    <w:rsid w:val="00421369"/>
    <w:rsid w:val="00425CC1"/>
    <w:rsid w:val="00427453"/>
    <w:rsid w:val="004332EB"/>
    <w:rsid w:val="0043466C"/>
    <w:rsid w:val="00437619"/>
    <w:rsid w:val="00446F5C"/>
    <w:rsid w:val="004502CC"/>
    <w:rsid w:val="0045650C"/>
    <w:rsid w:val="004571C4"/>
    <w:rsid w:val="00457311"/>
    <w:rsid w:val="0045782E"/>
    <w:rsid w:val="00460C87"/>
    <w:rsid w:val="00463737"/>
    <w:rsid w:val="00467E83"/>
    <w:rsid w:val="00474EBF"/>
    <w:rsid w:val="00477860"/>
    <w:rsid w:val="00480DCC"/>
    <w:rsid w:val="00483B34"/>
    <w:rsid w:val="00486805"/>
    <w:rsid w:val="0049078F"/>
    <w:rsid w:val="004967A4"/>
    <w:rsid w:val="004C7573"/>
    <w:rsid w:val="004D0176"/>
    <w:rsid w:val="004D33E5"/>
    <w:rsid w:val="004D362C"/>
    <w:rsid w:val="004E079E"/>
    <w:rsid w:val="004E0D90"/>
    <w:rsid w:val="004E139C"/>
    <w:rsid w:val="004E6CFF"/>
    <w:rsid w:val="00507462"/>
    <w:rsid w:val="00523981"/>
    <w:rsid w:val="0052639A"/>
    <w:rsid w:val="005409B8"/>
    <w:rsid w:val="0054178B"/>
    <w:rsid w:val="005467D0"/>
    <w:rsid w:val="00563FE7"/>
    <w:rsid w:val="00567243"/>
    <w:rsid w:val="00571BB1"/>
    <w:rsid w:val="00573053"/>
    <w:rsid w:val="00583D6E"/>
    <w:rsid w:val="0058439A"/>
    <w:rsid w:val="005A198E"/>
    <w:rsid w:val="005C358D"/>
    <w:rsid w:val="005C72CB"/>
    <w:rsid w:val="005D1257"/>
    <w:rsid w:val="005E0FB1"/>
    <w:rsid w:val="005E4042"/>
    <w:rsid w:val="005F202E"/>
    <w:rsid w:val="005F6B98"/>
    <w:rsid w:val="006103D7"/>
    <w:rsid w:val="00614B09"/>
    <w:rsid w:val="006165DB"/>
    <w:rsid w:val="006223EE"/>
    <w:rsid w:val="006309F5"/>
    <w:rsid w:val="00633515"/>
    <w:rsid w:val="0063578C"/>
    <w:rsid w:val="006441FB"/>
    <w:rsid w:val="0065680D"/>
    <w:rsid w:val="0066432E"/>
    <w:rsid w:val="00680734"/>
    <w:rsid w:val="006924DF"/>
    <w:rsid w:val="00695543"/>
    <w:rsid w:val="00696963"/>
    <w:rsid w:val="006A177C"/>
    <w:rsid w:val="006A71F8"/>
    <w:rsid w:val="006C265F"/>
    <w:rsid w:val="006C3385"/>
    <w:rsid w:val="006C7049"/>
    <w:rsid w:val="006D1807"/>
    <w:rsid w:val="006D2AD9"/>
    <w:rsid w:val="006D3174"/>
    <w:rsid w:val="006D7ABD"/>
    <w:rsid w:val="00707CFF"/>
    <w:rsid w:val="0071450D"/>
    <w:rsid w:val="007175E9"/>
    <w:rsid w:val="00727048"/>
    <w:rsid w:val="007308D9"/>
    <w:rsid w:val="0073354F"/>
    <w:rsid w:val="007337E4"/>
    <w:rsid w:val="00735B10"/>
    <w:rsid w:val="00742933"/>
    <w:rsid w:val="00750AEC"/>
    <w:rsid w:val="00753DB3"/>
    <w:rsid w:val="007553BC"/>
    <w:rsid w:val="0075571C"/>
    <w:rsid w:val="00760C24"/>
    <w:rsid w:val="00760E49"/>
    <w:rsid w:val="00763D0C"/>
    <w:rsid w:val="00766045"/>
    <w:rsid w:val="007830A7"/>
    <w:rsid w:val="00790576"/>
    <w:rsid w:val="00792BC6"/>
    <w:rsid w:val="007A2F80"/>
    <w:rsid w:val="007A4F4D"/>
    <w:rsid w:val="007A6728"/>
    <w:rsid w:val="007B0C9C"/>
    <w:rsid w:val="007B6BDA"/>
    <w:rsid w:val="007C01E3"/>
    <w:rsid w:val="007D53C4"/>
    <w:rsid w:val="007D6BEC"/>
    <w:rsid w:val="007E1AD2"/>
    <w:rsid w:val="007E4422"/>
    <w:rsid w:val="007F0952"/>
    <w:rsid w:val="007F6441"/>
    <w:rsid w:val="007F7987"/>
    <w:rsid w:val="00802371"/>
    <w:rsid w:val="00805640"/>
    <w:rsid w:val="008072D7"/>
    <w:rsid w:val="00807AFA"/>
    <w:rsid w:val="00813FA3"/>
    <w:rsid w:val="00814B2E"/>
    <w:rsid w:val="00815D82"/>
    <w:rsid w:val="008178EC"/>
    <w:rsid w:val="00831000"/>
    <w:rsid w:val="00837123"/>
    <w:rsid w:val="00842C76"/>
    <w:rsid w:val="008449AB"/>
    <w:rsid w:val="0084582C"/>
    <w:rsid w:val="00846540"/>
    <w:rsid w:val="00846E02"/>
    <w:rsid w:val="0085585A"/>
    <w:rsid w:val="00866E5A"/>
    <w:rsid w:val="0086739C"/>
    <w:rsid w:val="0087641B"/>
    <w:rsid w:val="00885EC4"/>
    <w:rsid w:val="00892EDE"/>
    <w:rsid w:val="00897476"/>
    <w:rsid w:val="008A3978"/>
    <w:rsid w:val="008A407F"/>
    <w:rsid w:val="008A6BF1"/>
    <w:rsid w:val="008B1C44"/>
    <w:rsid w:val="008B2DB3"/>
    <w:rsid w:val="008B5BF4"/>
    <w:rsid w:val="008B6754"/>
    <w:rsid w:val="008C2D65"/>
    <w:rsid w:val="008D43FB"/>
    <w:rsid w:val="008D4A28"/>
    <w:rsid w:val="008D54ED"/>
    <w:rsid w:val="008E0A5A"/>
    <w:rsid w:val="008F0F14"/>
    <w:rsid w:val="008F7A0E"/>
    <w:rsid w:val="00900903"/>
    <w:rsid w:val="009110F3"/>
    <w:rsid w:val="00915D1F"/>
    <w:rsid w:val="009206C5"/>
    <w:rsid w:val="00920773"/>
    <w:rsid w:val="009276DA"/>
    <w:rsid w:val="00936D06"/>
    <w:rsid w:val="00942E1B"/>
    <w:rsid w:val="009436C2"/>
    <w:rsid w:val="00966D29"/>
    <w:rsid w:val="00974C09"/>
    <w:rsid w:val="0097786D"/>
    <w:rsid w:val="00981152"/>
    <w:rsid w:val="009864C4"/>
    <w:rsid w:val="0098797C"/>
    <w:rsid w:val="00990FAE"/>
    <w:rsid w:val="009938BC"/>
    <w:rsid w:val="00996800"/>
    <w:rsid w:val="009A350B"/>
    <w:rsid w:val="009A35C6"/>
    <w:rsid w:val="009C0DB7"/>
    <w:rsid w:val="009C5994"/>
    <w:rsid w:val="009C6200"/>
    <w:rsid w:val="009D2790"/>
    <w:rsid w:val="009E6D63"/>
    <w:rsid w:val="009E711F"/>
    <w:rsid w:val="00A2554E"/>
    <w:rsid w:val="00A33A2C"/>
    <w:rsid w:val="00A36DA5"/>
    <w:rsid w:val="00A403D3"/>
    <w:rsid w:val="00A43FB4"/>
    <w:rsid w:val="00A45252"/>
    <w:rsid w:val="00A45DF5"/>
    <w:rsid w:val="00A45E79"/>
    <w:rsid w:val="00A46D36"/>
    <w:rsid w:val="00A51FDC"/>
    <w:rsid w:val="00A52DBC"/>
    <w:rsid w:val="00A56858"/>
    <w:rsid w:val="00A7085A"/>
    <w:rsid w:val="00A758C8"/>
    <w:rsid w:val="00A75B54"/>
    <w:rsid w:val="00A81294"/>
    <w:rsid w:val="00A86647"/>
    <w:rsid w:val="00A94555"/>
    <w:rsid w:val="00AB170B"/>
    <w:rsid w:val="00AB7FB7"/>
    <w:rsid w:val="00AC1652"/>
    <w:rsid w:val="00AC5376"/>
    <w:rsid w:val="00AC53F2"/>
    <w:rsid w:val="00AC66AC"/>
    <w:rsid w:val="00AD5997"/>
    <w:rsid w:val="00AD5A3F"/>
    <w:rsid w:val="00AF07CD"/>
    <w:rsid w:val="00B00083"/>
    <w:rsid w:val="00B01D1A"/>
    <w:rsid w:val="00B0492B"/>
    <w:rsid w:val="00B078D5"/>
    <w:rsid w:val="00B11725"/>
    <w:rsid w:val="00B27211"/>
    <w:rsid w:val="00B378BC"/>
    <w:rsid w:val="00B44B44"/>
    <w:rsid w:val="00B5190F"/>
    <w:rsid w:val="00B545D0"/>
    <w:rsid w:val="00B54886"/>
    <w:rsid w:val="00B55C66"/>
    <w:rsid w:val="00B56B42"/>
    <w:rsid w:val="00B6202F"/>
    <w:rsid w:val="00B63683"/>
    <w:rsid w:val="00B72E30"/>
    <w:rsid w:val="00B75978"/>
    <w:rsid w:val="00B90B23"/>
    <w:rsid w:val="00B97483"/>
    <w:rsid w:val="00BA0850"/>
    <w:rsid w:val="00BA0B85"/>
    <w:rsid w:val="00BB27B7"/>
    <w:rsid w:val="00BC131F"/>
    <w:rsid w:val="00BD32FF"/>
    <w:rsid w:val="00BD4DAB"/>
    <w:rsid w:val="00BE3301"/>
    <w:rsid w:val="00BF1CF2"/>
    <w:rsid w:val="00BF525F"/>
    <w:rsid w:val="00C00BE7"/>
    <w:rsid w:val="00C14107"/>
    <w:rsid w:val="00C16B05"/>
    <w:rsid w:val="00C25324"/>
    <w:rsid w:val="00C445E7"/>
    <w:rsid w:val="00C44947"/>
    <w:rsid w:val="00C455D6"/>
    <w:rsid w:val="00C521DB"/>
    <w:rsid w:val="00C53B06"/>
    <w:rsid w:val="00C551FB"/>
    <w:rsid w:val="00C62BE6"/>
    <w:rsid w:val="00C709A8"/>
    <w:rsid w:val="00C762D5"/>
    <w:rsid w:val="00C82BC0"/>
    <w:rsid w:val="00C85BFE"/>
    <w:rsid w:val="00C90FF5"/>
    <w:rsid w:val="00C96C86"/>
    <w:rsid w:val="00C97440"/>
    <w:rsid w:val="00CA5B0A"/>
    <w:rsid w:val="00CB6B19"/>
    <w:rsid w:val="00CD5110"/>
    <w:rsid w:val="00CD5795"/>
    <w:rsid w:val="00CE6101"/>
    <w:rsid w:val="00CE6400"/>
    <w:rsid w:val="00CF1CE1"/>
    <w:rsid w:val="00CF4E4A"/>
    <w:rsid w:val="00CF5D38"/>
    <w:rsid w:val="00CF675E"/>
    <w:rsid w:val="00D21D3C"/>
    <w:rsid w:val="00D25907"/>
    <w:rsid w:val="00D32216"/>
    <w:rsid w:val="00D40672"/>
    <w:rsid w:val="00D53E96"/>
    <w:rsid w:val="00D61F0F"/>
    <w:rsid w:val="00D638BB"/>
    <w:rsid w:val="00D669F6"/>
    <w:rsid w:val="00D72438"/>
    <w:rsid w:val="00D80545"/>
    <w:rsid w:val="00D825C3"/>
    <w:rsid w:val="00D86EE3"/>
    <w:rsid w:val="00D9271C"/>
    <w:rsid w:val="00D94F51"/>
    <w:rsid w:val="00D96DEE"/>
    <w:rsid w:val="00DA527E"/>
    <w:rsid w:val="00DA790D"/>
    <w:rsid w:val="00DB03DA"/>
    <w:rsid w:val="00DB0AAB"/>
    <w:rsid w:val="00DB1CA0"/>
    <w:rsid w:val="00DC582E"/>
    <w:rsid w:val="00DC60AD"/>
    <w:rsid w:val="00DC6650"/>
    <w:rsid w:val="00DE62D4"/>
    <w:rsid w:val="00DE71AE"/>
    <w:rsid w:val="00DF0C25"/>
    <w:rsid w:val="00E06D20"/>
    <w:rsid w:val="00E10682"/>
    <w:rsid w:val="00E117D8"/>
    <w:rsid w:val="00E1709D"/>
    <w:rsid w:val="00E222FF"/>
    <w:rsid w:val="00E323FF"/>
    <w:rsid w:val="00E32FDD"/>
    <w:rsid w:val="00E40EF7"/>
    <w:rsid w:val="00E41418"/>
    <w:rsid w:val="00E60686"/>
    <w:rsid w:val="00E61390"/>
    <w:rsid w:val="00E730A0"/>
    <w:rsid w:val="00E81D33"/>
    <w:rsid w:val="00E972BF"/>
    <w:rsid w:val="00E973D3"/>
    <w:rsid w:val="00EA0748"/>
    <w:rsid w:val="00EA4D71"/>
    <w:rsid w:val="00EA7CA8"/>
    <w:rsid w:val="00EC403C"/>
    <w:rsid w:val="00EC7F83"/>
    <w:rsid w:val="00ED4661"/>
    <w:rsid w:val="00EE78D2"/>
    <w:rsid w:val="00F0014F"/>
    <w:rsid w:val="00F0787A"/>
    <w:rsid w:val="00F07B17"/>
    <w:rsid w:val="00F12029"/>
    <w:rsid w:val="00F2440E"/>
    <w:rsid w:val="00F3072B"/>
    <w:rsid w:val="00F46EF0"/>
    <w:rsid w:val="00F47B76"/>
    <w:rsid w:val="00F50844"/>
    <w:rsid w:val="00F523F9"/>
    <w:rsid w:val="00F57BF9"/>
    <w:rsid w:val="00F736BA"/>
    <w:rsid w:val="00F762FF"/>
    <w:rsid w:val="00F81075"/>
    <w:rsid w:val="00F83E1B"/>
    <w:rsid w:val="00F85CDE"/>
    <w:rsid w:val="00F97081"/>
    <w:rsid w:val="00FA099F"/>
    <w:rsid w:val="00FA245F"/>
    <w:rsid w:val="00FA292B"/>
    <w:rsid w:val="00FA33D9"/>
    <w:rsid w:val="00FA684B"/>
    <w:rsid w:val="00FB18F3"/>
    <w:rsid w:val="00FB70EA"/>
    <w:rsid w:val="00FC2DB6"/>
    <w:rsid w:val="00FC62F5"/>
    <w:rsid w:val="00FD0EDB"/>
    <w:rsid w:val="00FD2047"/>
    <w:rsid w:val="00FD562B"/>
    <w:rsid w:val="00FD7D0B"/>
    <w:rsid w:val="00FE2F9A"/>
    <w:rsid w:val="00FE3166"/>
    <w:rsid w:val="00FE461F"/>
    <w:rsid w:val="00FE4A6B"/>
    <w:rsid w:val="00FF0AD6"/>
    <w:rsid w:val="00FF4642"/>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4104E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line="480" w:lineRule="auto"/>
    </w:pPr>
    <w:rPr>
      <w:sz w:val="22"/>
    </w:rPr>
  </w:style>
  <w:style w:type="character" w:styleId="CommentReference">
    <w:name w:val="annotation reference"/>
    <w:uiPriority w:val="99"/>
    <w:semiHidden/>
    <w:unhideWhenUsed/>
    <w:rsid w:val="00012704"/>
    <w:rPr>
      <w:sz w:val="16"/>
      <w:szCs w:val="16"/>
    </w:rPr>
  </w:style>
  <w:style w:type="paragraph" w:styleId="CommentText">
    <w:name w:val="annotation text"/>
    <w:basedOn w:val="Normal"/>
    <w:link w:val="CommentTextChar"/>
    <w:uiPriority w:val="99"/>
    <w:unhideWhenUsed/>
    <w:rsid w:val="00012704"/>
    <w:rPr>
      <w:sz w:val="20"/>
    </w:rPr>
  </w:style>
  <w:style w:type="character" w:customStyle="1" w:styleId="CommentTextChar">
    <w:name w:val="Comment Text Char"/>
    <w:link w:val="CommentText"/>
    <w:uiPriority w:val="99"/>
    <w:rsid w:val="00012704"/>
    <w:rPr>
      <w:rFonts w:ascii="Arial" w:hAnsi="Arial"/>
    </w:rPr>
  </w:style>
  <w:style w:type="paragraph" w:styleId="CommentSubject">
    <w:name w:val="annotation subject"/>
    <w:basedOn w:val="CommentText"/>
    <w:next w:val="CommentText"/>
    <w:link w:val="CommentSubjectChar"/>
    <w:uiPriority w:val="99"/>
    <w:semiHidden/>
    <w:unhideWhenUsed/>
    <w:rsid w:val="00012704"/>
    <w:rPr>
      <w:b/>
      <w:bCs/>
    </w:rPr>
  </w:style>
  <w:style w:type="character" w:customStyle="1" w:styleId="CommentSubjectChar">
    <w:name w:val="Comment Subject Char"/>
    <w:link w:val="CommentSubject"/>
    <w:uiPriority w:val="99"/>
    <w:semiHidden/>
    <w:rsid w:val="00012704"/>
    <w:rPr>
      <w:rFonts w:ascii="Arial" w:hAnsi="Arial"/>
      <w:b/>
      <w:bCs/>
    </w:rPr>
  </w:style>
  <w:style w:type="paragraph" w:styleId="BalloonText">
    <w:name w:val="Balloon Text"/>
    <w:basedOn w:val="Normal"/>
    <w:link w:val="BalloonTextChar"/>
    <w:uiPriority w:val="99"/>
    <w:semiHidden/>
    <w:unhideWhenUsed/>
    <w:rsid w:val="00012704"/>
    <w:rPr>
      <w:rFonts w:ascii="Segoe UI" w:hAnsi="Segoe UI" w:cs="Segoe UI"/>
      <w:sz w:val="18"/>
      <w:szCs w:val="18"/>
    </w:rPr>
  </w:style>
  <w:style w:type="character" w:customStyle="1" w:styleId="BalloonTextChar">
    <w:name w:val="Balloon Text Char"/>
    <w:link w:val="BalloonText"/>
    <w:uiPriority w:val="99"/>
    <w:semiHidden/>
    <w:rsid w:val="00012704"/>
    <w:rPr>
      <w:rFonts w:ascii="Segoe UI" w:hAnsi="Segoe UI" w:cs="Segoe UI"/>
      <w:sz w:val="18"/>
      <w:szCs w:val="18"/>
    </w:rPr>
  </w:style>
  <w:style w:type="character" w:styleId="FollowedHyperlink">
    <w:name w:val="FollowedHyperlink"/>
    <w:uiPriority w:val="99"/>
    <w:semiHidden/>
    <w:unhideWhenUsed/>
    <w:rsid w:val="0042000A"/>
    <w:rPr>
      <w:color w:val="800080"/>
      <w:u w:val="single"/>
    </w:rPr>
  </w:style>
  <w:style w:type="paragraph" w:styleId="BodyTextIndent">
    <w:name w:val="Body Text Indent"/>
    <w:basedOn w:val="Normal"/>
    <w:link w:val="BodyTextIndentChar"/>
    <w:uiPriority w:val="99"/>
    <w:semiHidden/>
    <w:unhideWhenUsed/>
    <w:rsid w:val="00477860"/>
    <w:pPr>
      <w:spacing w:after="120"/>
      <w:ind w:left="360"/>
    </w:pPr>
  </w:style>
  <w:style w:type="character" w:customStyle="1" w:styleId="BodyTextIndentChar">
    <w:name w:val="Body Text Indent Char"/>
    <w:link w:val="BodyTextIndent"/>
    <w:uiPriority w:val="99"/>
    <w:semiHidden/>
    <w:rsid w:val="00477860"/>
    <w:rPr>
      <w:rFonts w:ascii="Arial" w:hAnsi="Arial"/>
      <w:sz w:val="24"/>
    </w:rPr>
  </w:style>
  <w:style w:type="table" w:styleId="TableGrid">
    <w:name w:val="Table Grid"/>
    <w:basedOn w:val="TableNormal"/>
    <w:rsid w:val="009C6200"/>
    <w:rPr>
      <w:rFonts w:ascii="Century" w:hAnsi="Century"/>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Shading-Accent51">
    <w:name w:val="Light Shading - Accent 51"/>
    <w:hidden/>
    <w:uiPriority w:val="71"/>
    <w:rsid w:val="004C7573"/>
    <w:rPr>
      <w:rFonts w:ascii="Arial" w:hAnsi="Arial"/>
      <w:sz w:val="24"/>
    </w:rPr>
  </w:style>
  <w:style w:type="paragraph" w:customStyle="1" w:styleId="DarkList-Accent31">
    <w:name w:val="Dark List - Accent 31"/>
    <w:hidden/>
    <w:uiPriority w:val="71"/>
    <w:rsid w:val="00763D0C"/>
    <w:rPr>
      <w:rFonts w:ascii="Arial" w:hAnsi="Arial"/>
      <w:sz w:val="24"/>
    </w:rPr>
  </w:style>
  <w:style w:type="character" w:customStyle="1" w:styleId="HeaderChar">
    <w:name w:val="Header Char"/>
    <w:link w:val="Header"/>
    <w:semiHidden/>
    <w:rsid w:val="00B378BC"/>
    <w:rPr>
      <w:rFonts w:ascii="Arial" w:hAnsi="Arial"/>
      <w:sz w:val="24"/>
    </w:rPr>
  </w:style>
  <w:style w:type="character" w:customStyle="1" w:styleId="high-light-bg4">
    <w:name w:val="high-light-bg4"/>
    <w:rsid w:val="00B378BC"/>
  </w:style>
  <w:style w:type="paragraph" w:customStyle="1" w:styleId="Default">
    <w:name w:val="Default"/>
    <w:rsid w:val="003D36DC"/>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B6BDA"/>
    <w:pPr>
      <w:widowControl w:val="0"/>
      <w:ind w:leftChars="400" w:left="840"/>
      <w:jc w:val="both"/>
    </w:pPr>
    <w:rPr>
      <w:rFonts w:ascii="Century" w:hAnsi="Century"/>
      <w:kern w:val="2"/>
      <w:sz w:val="21"/>
      <w:szCs w:val="24"/>
      <w:lang w:eastAsia="ja-JP"/>
    </w:rPr>
  </w:style>
  <w:style w:type="character" w:customStyle="1" w:styleId="apple-converted-space">
    <w:name w:val="apple-converted-space"/>
    <w:basedOn w:val="DefaultParagraphFont"/>
    <w:rsid w:val="0049078F"/>
  </w:style>
  <w:style w:type="character" w:styleId="Strong">
    <w:name w:val="Strong"/>
    <w:basedOn w:val="DefaultParagraphFont"/>
    <w:uiPriority w:val="22"/>
    <w:qFormat/>
    <w:rsid w:val="00F3072B"/>
    <w:rPr>
      <w:b/>
      <w:bCs/>
    </w:rPr>
  </w:style>
  <w:style w:type="paragraph" w:styleId="Revision">
    <w:name w:val="Revision"/>
    <w:hidden/>
    <w:uiPriority w:val="71"/>
    <w:rsid w:val="00E222FF"/>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line="480" w:lineRule="auto"/>
    </w:pPr>
    <w:rPr>
      <w:sz w:val="22"/>
    </w:rPr>
  </w:style>
  <w:style w:type="character" w:styleId="CommentReference">
    <w:name w:val="annotation reference"/>
    <w:uiPriority w:val="99"/>
    <w:semiHidden/>
    <w:unhideWhenUsed/>
    <w:rsid w:val="00012704"/>
    <w:rPr>
      <w:sz w:val="16"/>
      <w:szCs w:val="16"/>
    </w:rPr>
  </w:style>
  <w:style w:type="paragraph" w:styleId="CommentText">
    <w:name w:val="annotation text"/>
    <w:basedOn w:val="Normal"/>
    <w:link w:val="CommentTextChar"/>
    <w:uiPriority w:val="99"/>
    <w:unhideWhenUsed/>
    <w:rsid w:val="00012704"/>
    <w:rPr>
      <w:sz w:val="20"/>
    </w:rPr>
  </w:style>
  <w:style w:type="character" w:customStyle="1" w:styleId="CommentTextChar">
    <w:name w:val="Comment Text Char"/>
    <w:link w:val="CommentText"/>
    <w:uiPriority w:val="99"/>
    <w:rsid w:val="00012704"/>
    <w:rPr>
      <w:rFonts w:ascii="Arial" w:hAnsi="Arial"/>
    </w:rPr>
  </w:style>
  <w:style w:type="paragraph" w:styleId="CommentSubject">
    <w:name w:val="annotation subject"/>
    <w:basedOn w:val="CommentText"/>
    <w:next w:val="CommentText"/>
    <w:link w:val="CommentSubjectChar"/>
    <w:uiPriority w:val="99"/>
    <w:semiHidden/>
    <w:unhideWhenUsed/>
    <w:rsid w:val="00012704"/>
    <w:rPr>
      <w:b/>
      <w:bCs/>
    </w:rPr>
  </w:style>
  <w:style w:type="character" w:customStyle="1" w:styleId="CommentSubjectChar">
    <w:name w:val="Comment Subject Char"/>
    <w:link w:val="CommentSubject"/>
    <w:uiPriority w:val="99"/>
    <w:semiHidden/>
    <w:rsid w:val="00012704"/>
    <w:rPr>
      <w:rFonts w:ascii="Arial" w:hAnsi="Arial"/>
      <w:b/>
      <w:bCs/>
    </w:rPr>
  </w:style>
  <w:style w:type="paragraph" w:styleId="BalloonText">
    <w:name w:val="Balloon Text"/>
    <w:basedOn w:val="Normal"/>
    <w:link w:val="BalloonTextChar"/>
    <w:uiPriority w:val="99"/>
    <w:semiHidden/>
    <w:unhideWhenUsed/>
    <w:rsid w:val="00012704"/>
    <w:rPr>
      <w:rFonts w:ascii="Segoe UI" w:hAnsi="Segoe UI" w:cs="Segoe UI"/>
      <w:sz w:val="18"/>
      <w:szCs w:val="18"/>
    </w:rPr>
  </w:style>
  <w:style w:type="character" w:customStyle="1" w:styleId="BalloonTextChar">
    <w:name w:val="Balloon Text Char"/>
    <w:link w:val="BalloonText"/>
    <w:uiPriority w:val="99"/>
    <w:semiHidden/>
    <w:rsid w:val="00012704"/>
    <w:rPr>
      <w:rFonts w:ascii="Segoe UI" w:hAnsi="Segoe UI" w:cs="Segoe UI"/>
      <w:sz w:val="18"/>
      <w:szCs w:val="18"/>
    </w:rPr>
  </w:style>
  <w:style w:type="character" w:styleId="FollowedHyperlink">
    <w:name w:val="FollowedHyperlink"/>
    <w:uiPriority w:val="99"/>
    <w:semiHidden/>
    <w:unhideWhenUsed/>
    <w:rsid w:val="0042000A"/>
    <w:rPr>
      <w:color w:val="800080"/>
      <w:u w:val="single"/>
    </w:rPr>
  </w:style>
  <w:style w:type="paragraph" w:styleId="BodyTextIndent">
    <w:name w:val="Body Text Indent"/>
    <w:basedOn w:val="Normal"/>
    <w:link w:val="BodyTextIndentChar"/>
    <w:uiPriority w:val="99"/>
    <w:semiHidden/>
    <w:unhideWhenUsed/>
    <w:rsid w:val="00477860"/>
    <w:pPr>
      <w:spacing w:after="120"/>
      <w:ind w:left="360"/>
    </w:pPr>
  </w:style>
  <w:style w:type="character" w:customStyle="1" w:styleId="BodyTextIndentChar">
    <w:name w:val="Body Text Indent Char"/>
    <w:link w:val="BodyTextIndent"/>
    <w:uiPriority w:val="99"/>
    <w:semiHidden/>
    <w:rsid w:val="00477860"/>
    <w:rPr>
      <w:rFonts w:ascii="Arial" w:hAnsi="Arial"/>
      <w:sz w:val="24"/>
    </w:rPr>
  </w:style>
  <w:style w:type="table" w:styleId="TableGrid">
    <w:name w:val="Table Grid"/>
    <w:basedOn w:val="TableNormal"/>
    <w:rsid w:val="009C6200"/>
    <w:rPr>
      <w:rFonts w:ascii="Century" w:hAnsi="Century"/>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Shading-Accent51">
    <w:name w:val="Light Shading - Accent 51"/>
    <w:hidden/>
    <w:uiPriority w:val="71"/>
    <w:rsid w:val="004C7573"/>
    <w:rPr>
      <w:rFonts w:ascii="Arial" w:hAnsi="Arial"/>
      <w:sz w:val="24"/>
    </w:rPr>
  </w:style>
  <w:style w:type="paragraph" w:customStyle="1" w:styleId="DarkList-Accent31">
    <w:name w:val="Dark List - Accent 31"/>
    <w:hidden/>
    <w:uiPriority w:val="71"/>
    <w:rsid w:val="00763D0C"/>
    <w:rPr>
      <w:rFonts w:ascii="Arial" w:hAnsi="Arial"/>
      <w:sz w:val="24"/>
    </w:rPr>
  </w:style>
  <w:style w:type="character" w:customStyle="1" w:styleId="HeaderChar">
    <w:name w:val="Header Char"/>
    <w:link w:val="Header"/>
    <w:semiHidden/>
    <w:rsid w:val="00B378BC"/>
    <w:rPr>
      <w:rFonts w:ascii="Arial" w:hAnsi="Arial"/>
      <w:sz w:val="24"/>
    </w:rPr>
  </w:style>
  <w:style w:type="character" w:customStyle="1" w:styleId="high-light-bg4">
    <w:name w:val="high-light-bg4"/>
    <w:rsid w:val="00B378BC"/>
  </w:style>
  <w:style w:type="paragraph" w:customStyle="1" w:styleId="Default">
    <w:name w:val="Default"/>
    <w:rsid w:val="003D36DC"/>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B6BDA"/>
    <w:pPr>
      <w:widowControl w:val="0"/>
      <w:ind w:leftChars="400" w:left="840"/>
      <w:jc w:val="both"/>
    </w:pPr>
    <w:rPr>
      <w:rFonts w:ascii="Century" w:hAnsi="Century"/>
      <w:kern w:val="2"/>
      <w:sz w:val="21"/>
      <w:szCs w:val="24"/>
      <w:lang w:eastAsia="ja-JP"/>
    </w:rPr>
  </w:style>
  <w:style w:type="character" w:customStyle="1" w:styleId="apple-converted-space">
    <w:name w:val="apple-converted-space"/>
    <w:basedOn w:val="DefaultParagraphFont"/>
    <w:rsid w:val="0049078F"/>
  </w:style>
  <w:style w:type="character" w:styleId="Strong">
    <w:name w:val="Strong"/>
    <w:basedOn w:val="DefaultParagraphFont"/>
    <w:uiPriority w:val="22"/>
    <w:qFormat/>
    <w:rsid w:val="00F3072B"/>
    <w:rPr>
      <w:b/>
      <w:bCs/>
    </w:rPr>
  </w:style>
  <w:style w:type="paragraph" w:styleId="Revision">
    <w:name w:val="Revision"/>
    <w:hidden/>
    <w:uiPriority w:val="71"/>
    <w:rsid w:val="00E222F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14753">
      <w:bodyDiv w:val="1"/>
      <w:marLeft w:val="0"/>
      <w:marRight w:val="0"/>
      <w:marTop w:val="0"/>
      <w:marBottom w:val="0"/>
      <w:divBdr>
        <w:top w:val="none" w:sz="0" w:space="0" w:color="auto"/>
        <w:left w:val="none" w:sz="0" w:space="0" w:color="auto"/>
        <w:bottom w:val="none" w:sz="0" w:space="0" w:color="auto"/>
        <w:right w:val="none" w:sz="0" w:space="0" w:color="auto"/>
      </w:divBdr>
    </w:div>
    <w:div w:id="805586066">
      <w:bodyDiv w:val="1"/>
      <w:marLeft w:val="0"/>
      <w:marRight w:val="0"/>
      <w:marTop w:val="0"/>
      <w:marBottom w:val="0"/>
      <w:divBdr>
        <w:top w:val="none" w:sz="0" w:space="0" w:color="auto"/>
        <w:left w:val="none" w:sz="0" w:space="0" w:color="auto"/>
        <w:bottom w:val="none" w:sz="0" w:space="0" w:color="auto"/>
        <w:right w:val="none" w:sz="0" w:space="0" w:color="auto"/>
      </w:divBdr>
    </w:div>
    <w:div w:id="871966449">
      <w:bodyDiv w:val="1"/>
      <w:marLeft w:val="0"/>
      <w:marRight w:val="0"/>
      <w:marTop w:val="0"/>
      <w:marBottom w:val="0"/>
      <w:divBdr>
        <w:top w:val="none" w:sz="0" w:space="0" w:color="auto"/>
        <w:left w:val="none" w:sz="0" w:space="0" w:color="auto"/>
        <w:bottom w:val="none" w:sz="0" w:space="0" w:color="auto"/>
        <w:right w:val="none" w:sz="0" w:space="0" w:color="auto"/>
      </w:divBdr>
    </w:div>
    <w:div w:id="1581477468">
      <w:bodyDiv w:val="1"/>
      <w:marLeft w:val="0"/>
      <w:marRight w:val="0"/>
      <w:marTop w:val="0"/>
      <w:marBottom w:val="0"/>
      <w:divBdr>
        <w:top w:val="none" w:sz="0" w:space="0" w:color="auto"/>
        <w:left w:val="none" w:sz="0" w:space="0" w:color="auto"/>
        <w:bottom w:val="none" w:sz="0" w:space="0" w:color="auto"/>
        <w:right w:val="none" w:sz="0" w:space="0" w:color="auto"/>
      </w:divBdr>
    </w:div>
    <w:div w:id="1998724066">
      <w:bodyDiv w:val="1"/>
      <w:marLeft w:val="0"/>
      <w:marRight w:val="0"/>
      <w:marTop w:val="0"/>
      <w:marBottom w:val="0"/>
      <w:divBdr>
        <w:top w:val="none" w:sz="0" w:space="0" w:color="auto"/>
        <w:left w:val="none" w:sz="0" w:space="0" w:color="auto"/>
        <w:bottom w:val="none" w:sz="0" w:space="0" w:color="auto"/>
        <w:right w:val="none" w:sz="0" w:space="0" w:color="auto"/>
      </w:divBdr>
    </w:div>
    <w:div w:id="21401051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sa.tianma.com/" TargetMode="External"/><Relationship Id="rId9" Type="http://schemas.openxmlformats.org/officeDocument/2006/relationships/hyperlink" Target="mailto:info@tianma.com" TargetMode="External"/><Relationship Id="rId10" Type="http://schemas.openxmlformats.org/officeDocument/2006/relationships/hyperlink" Target="http://usa.tianm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usa.tianma.com" TargetMode="External"/><Relationship Id="rId2" Type="http://schemas.openxmlformats.org/officeDocument/2006/relationships/hyperlink" Target="http://Tel:%20408-816-702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usa.tianma.com" TargetMode="External"/><Relationship Id="rId2" Type="http://schemas.openxmlformats.org/officeDocument/2006/relationships/hyperlink" Target="http://Tel:%20408-816-702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rles%20Birkhead\Desktop\New%20Templates\New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\Documents and Settings\Charles Birkhead\Desktop\New Templates\News Release Template.dot</Template>
  <TotalTime>9</TotalTime>
  <Pages>2</Pages>
  <Words>631</Words>
  <Characters>3599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ERG-</vt:lpstr>
    </vt:vector>
  </TitlesOfParts>
  <Company>Macrovision</Company>
  <LinksUpToDate>false</LinksUpToDate>
  <CharactersWithSpaces>4222</CharactersWithSpaces>
  <SharedDoc>false</SharedDoc>
  <HLinks>
    <vt:vector size="42" baseType="variant">
      <vt:variant>
        <vt:i4>1114201</vt:i4>
      </vt:variant>
      <vt:variant>
        <vt:i4>15</vt:i4>
      </vt:variant>
      <vt:variant>
        <vt:i4>0</vt:i4>
      </vt:variant>
      <vt:variant>
        <vt:i4>5</vt:i4>
      </vt:variant>
      <vt:variant>
        <vt:lpwstr>http://www.tianma-usa.com/index.php?</vt:lpwstr>
      </vt:variant>
      <vt:variant>
        <vt:lpwstr/>
      </vt:variant>
      <vt:variant>
        <vt:i4>8126498</vt:i4>
      </vt:variant>
      <vt:variant>
        <vt:i4>12</vt:i4>
      </vt:variant>
      <vt:variant>
        <vt:i4>0</vt:i4>
      </vt:variant>
      <vt:variant>
        <vt:i4>5</vt:i4>
      </vt:variant>
      <vt:variant>
        <vt:lpwstr>http://www.tianma-nlt.com/</vt:lpwstr>
      </vt:variant>
      <vt:variant>
        <vt:lpwstr/>
      </vt:variant>
      <vt:variant>
        <vt:i4>1704020</vt:i4>
      </vt:variant>
      <vt:variant>
        <vt:i4>9</vt:i4>
      </vt:variant>
      <vt:variant>
        <vt:i4>0</vt:i4>
      </vt:variant>
      <vt:variant>
        <vt:i4>5</vt:i4>
      </vt:variant>
      <vt:variant>
        <vt:lpwstr>http://www.tianma-nlt.com/Pages/default.aspx</vt:lpwstr>
      </vt:variant>
      <vt:variant>
        <vt:lpwstr/>
      </vt:variant>
      <vt:variant>
        <vt:i4>1114201</vt:i4>
      </vt:variant>
      <vt:variant>
        <vt:i4>6</vt:i4>
      </vt:variant>
      <vt:variant>
        <vt:i4>0</vt:i4>
      </vt:variant>
      <vt:variant>
        <vt:i4>5</vt:i4>
      </vt:variant>
      <vt:variant>
        <vt:lpwstr>http://www.tianma-usa.com/index.php?</vt:lpwstr>
      </vt:variant>
      <vt:variant>
        <vt:lpwstr/>
      </vt:variant>
      <vt:variant>
        <vt:i4>3997752</vt:i4>
      </vt:variant>
      <vt:variant>
        <vt:i4>3</vt:i4>
      </vt:variant>
      <vt:variant>
        <vt:i4>0</vt:i4>
      </vt:variant>
      <vt:variant>
        <vt:i4>5</vt:i4>
      </vt:variant>
      <vt:variant>
        <vt:lpwstr>http://www.tianma.com/</vt:lpwstr>
      </vt:variant>
      <vt:variant>
        <vt:lpwstr/>
      </vt:variant>
      <vt:variant>
        <vt:i4>4522098</vt:i4>
      </vt:variant>
      <vt:variant>
        <vt:i4>0</vt:i4>
      </vt:variant>
      <vt:variant>
        <vt:i4>0</vt:i4>
      </vt:variant>
      <vt:variant>
        <vt:i4>5</vt:i4>
      </vt:variant>
      <vt:variant>
        <vt:lpwstr>mailto:info@tianma.com</vt:lpwstr>
      </vt:variant>
      <vt:variant>
        <vt:lpwstr/>
      </vt:variant>
      <vt:variant>
        <vt:i4>5177377</vt:i4>
      </vt:variant>
      <vt:variant>
        <vt:i4>8405</vt:i4>
      </vt:variant>
      <vt:variant>
        <vt:i4>1025</vt:i4>
      </vt:variant>
      <vt:variant>
        <vt:i4>1</vt:i4>
      </vt:variant>
      <vt:variant>
        <vt:lpwstr>Tianma NLT USA Name Logo-135w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dc:title>
  <dc:subject/>
  <dc:creator>Charles L. Birkhead</dc:creator>
  <cp:keywords/>
  <cp:lastModifiedBy>Doris Darocha</cp:lastModifiedBy>
  <cp:revision>10</cp:revision>
  <cp:lastPrinted>2015-12-16T16:21:00Z</cp:lastPrinted>
  <dcterms:created xsi:type="dcterms:W3CDTF">2016-05-13T22:11:00Z</dcterms:created>
  <dcterms:modified xsi:type="dcterms:W3CDTF">2016-05-16T13:25:00Z</dcterms:modified>
</cp:coreProperties>
</file>